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4E1C1" w14:textId="77777777" w:rsidR="00E7632E" w:rsidRDefault="00E7632E" w:rsidP="006B5ECD">
      <w:pPr>
        <w:rPr>
          <w:rFonts w:ascii="Arial" w:eastAsiaTheme="minorHAnsi" w:hAnsi="Arial" w:cs="Arial"/>
          <w:b/>
          <w:sz w:val="28"/>
          <w:szCs w:val="28"/>
          <w:lang w:eastAsia="en-US"/>
        </w:rPr>
      </w:pPr>
    </w:p>
    <w:p w14:paraId="33D59CF4" w14:textId="53786102" w:rsidR="006B5ECD" w:rsidRPr="00E7632E" w:rsidRDefault="00AA166A" w:rsidP="006B5ECD">
      <w:pPr>
        <w:rPr>
          <w:rFonts w:ascii="Arial" w:eastAsiaTheme="minorHAnsi" w:hAnsi="Arial" w:cs="Arial"/>
          <w:b/>
          <w:sz w:val="28"/>
          <w:szCs w:val="28"/>
          <w:lang w:eastAsia="en-US"/>
        </w:rPr>
      </w:pPr>
      <w:r>
        <w:rPr>
          <w:rFonts w:ascii="Arial" w:eastAsiaTheme="minorHAnsi" w:hAnsi="Arial" w:cs="Arial"/>
          <w:b/>
          <w:sz w:val="28"/>
          <w:szCs w:val="28"/>
          <w:lang w:eastAsia="en-US"/>
        </w:rPr>
        <w:t xml:space="preserve">The Future of </w:t>
      </w:r>
      <w:r w:rsidR="003C68A7">
        <w:rPr>
          <w:rFonts w:ascii="Arial" w:eastAsiaTheme="minorHAnsi" w:hAnsi="Arial" w:cs="Arial"/>
          <w:b/>
          <w:sz w:val="28"/>
          <w:szCs w:val="28"/>
          <w:lang w:eastAsia="en-US"/>
        </w:rPr>
        <w:t>Sector L</w:t>
      </w:r>
      <w:r w:rsidR="006B5ECD" w:rsidRPr="00E7632E">
        <w:rPr>
          <w:rFonts w:ascii="Arial" w:eastAsiaTheme="minorHAnsi" w:hAnsi="Arial" w:cs="Arial"/>
          <w:b/>
          <w:sz w:val="28"/>
          <w:szCs w:val="28"/>
          <w:lang w:eastAsia="en-US"/>
        </w:rPr>
        <w:t>ed Improvement: background</w:t>
      </w:r>
      <w:r>
        <w:rPr>
          <w:rFonts w:ascii="Arial" w:eastAsiaTheme="minorHAnsi" w:hAnsi="Arial" w:cs="Arial"/>
          <w:b/>
          <w:sz w:val="28"/>
          <w:szCs w:val="28"/>
          <w:lang w:eastAsia="en-US"/>
        </w:rPr>
        <w:t xml:space="preserve"> paper</w:t>
      </w:r>
    </w:p>
    <w:p w14:paraId="24F30F70" w14:textId="77777777" w:rsidR="00296245" w:rsidRDefault="00296245" w:rsidP="006B5ECD">
      <w:pPr>
        <w:rPr>
          <w:rFonts w:ascii="Arial" w:eastAsiaTheme="minorHAnsi" w:hAnsi="Arial" w:cs="Arial"/>
          <w:b/>
          <w:sz w:val="24"/>
          <w:szCs w:val="24"/>
          <w:lang w:eastAsia="en-US"/>
        </w:rPr>
      </w:pPr>
    </w:p>
    <w:p w14:paraId="1BA40A84" w14:textId="77777777" w:rsidR="00E7632E" w:rsidRDefault="00E7632E" w:rsidP="006B5ECD">
      <w:pPr>
        <w:rPr>
          <w:rFonts w:ascii="Arial" w:eastAsiaTheme="minorHAnsi" w:hAnsi="Arial" w:cs="Arial"/>
          <w:szCs w:val="22"/>
          <w:lang w:eastAsia="en-US"/>
        </w:rPr>
      </w:pPr>
    </w:p>
    <w:p w14:paraId="7F3420B9" w14:textId="77777777" w:rsidR="00E7632E" w:rsidRDefault="00E7632E" w:rsidP="00E7632E">
      <w:pPr>
        <w:pStyle w:val="MainText"/>
        <w:spacing w:line="240" w:lineRule="auto"/>
        <w:rPr>
          <w:rFonts w:ascii="Arial" w:hAnsi="Arial" w:cs="Arial"/>
          <w:b/>
          <w:szCs w:val="22"/>
        </w:rPr>
      </w:pPr>
      <w:r>
        <w:rPr>
          <w:rFonts w:ascii="Arial" w:hAnsi="Arial" w:cs="Arial"/>
          <w:b/>
          <w:szCs w:val="22"/>
        </w:rPr>
        <w:t>Purpose</w:t>
      </w:r>
    </w:p>
    <w:p w14:paraId="0DD850F2" w14:textId="77777777" w:rsidR="00E7632E" w:rsidRDefault="00E7632E" w:rsidP="00E7632E">
      <w:pPr>
        <w:pStyle w:val="MainText"/>
        <w:spacing w:line="240" w:lineRule="auto"/>
        <w:rPr>
          <w:rFonts w:ascii="Arial" w:hAnsi="Arial" w:cs="Arial"/>
          <w:b/>
          <w:szCs w:val="22"/>
        </w:rPr>
      </w:pPr>
    </w:p>
    <w:p w14:paraId="03F787AD" w14:textId="3FBC8AB2" w:rsidR="00E7632E" w:rsidRDefault="00E7632E" w:rsidP="00656F9A">
      <w:pPr>
        <w:pStyle w:val="MainText"/>
        <w:rPr>
          <w:rFonts w:ascii="Arial" w:hAnsi="Arial" w:cs="Arial"/>
          <w:szCs w:val="22"/>
        </w:rPr>
      </w:pPr>
      <w:r w:rsidRPr="00E7632E">
        <w:rPr>
          <w:rFonts w:ascii="Arial" w:hAnsi="Arial" w:cs="Arial"/>
          <w:szCs w:val="22"/>
        </w:rPr>
        <w:t>This paper provides a short overview of the development of sector led improvement, the support provided to the sector and the headline messages from the evaluation report.</w:t>
      </w:r>
    </w:p>
    <w:p w14:paraId="3F21AECC" w14:textId="77777777" w:rsidR="00656F9A" w:rsidRPr="0021114E" w:rsidRDefault="00656F9A" w:rsidP="00656F9A">
      <w:pPr>
        <w:pStyle w:val="MainText"/>
        <w:rPr>
          <w:rFonts w:ascii="Arial" w:hAnsi="Arial" w:cs="Arial"/>
          <w:b/>
          <w:szCs w:val="22"/>
        </w:rPr>
      </w:pPr>
    </w:p>
    <w:p w14:paraId="4A1C9BBD" w14:textId="77777777" w:rsidR="00E7632E" w:rsidRPr="00C150BD" w:rsidRDefault="00E7632E" w:rsidP="00E7632E">
      <w:pPr>
        <w:pStyle w:val="MainText"/>
        <w:spacing w:line="240" w:lineRule="auto"/>
        <w:rPr>
          <w:rFonts w:ascii="Arial" w:hAnsi="Arial" w:cs="Arial"/>
          <w:b/>
          <w:szCs w:val="22"/>
        </w:rPr>
      </w:pPr>
    </w:p>
    <w:p w14:paraId="23DB95B6" w14:textId="77777777" w:rsidR="00E7632E" w:rsidRPr="0021114E" w:rsidRDefault="00E7632E" w:rsidP="00E7632E">
      <w:pPr>
        <w:pStyle w:val="MainText"/>
        <w:spacing w:line="240" w:lineRule="auto"/>
        <w:rPr>
          <w:rFonts w:ascii="Arial" w:hAnsi="Arial" w:cs="Arial"/>
          <w:szCs w:val="22"/>
        </w:rPr>
      </w:pPr>
    </w:p>
    <w:p w14:paraId="3A0B284E" w14:textId="77777777" w:rsidR="00E7632E" w:rsidRPr="0021114E" w:rsidRDefault="00E7632E" w:rsidP="00E7632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E7632E" w:rsidRPr="0021114E" w14:paraId="2D641B4E" w14:textId="77777777" w:rsidTr="00E9519E">
        <w:tc>
          <w:tcPr>
            <w:tcW w:w="9157" w:type="dxa"/>
          </w:tcPr>
          <w:p w14:paraId="59161339" w14:textId="77777777" w:rsidR="00E7632E" w:rsidRPr="0021114E" w:rsidRDefault="00E7632E" w:rsidP="00E9519E">
            <w:pPr>
              <w:pStyle w:val="MainText"/>
              <w:spacing w:line="240" w:lineRule="auto"/>
              <w:rPr>
                <w:rFonts w:ascii="Arial" w:hAnsi="Arial" w:cs="Arial"/>
                <w:b/>
                <w:szCs w:val="22"/>
              </w:rPr>
            </w:pPr>
          </w:p>
          <w:p w14:paraId="3EEC5836" w14:textId="77777777" w:rsidR="00E7632E" w:rsidRDefault="00E7632E" w:rsidP="00E9519E">
            <w:pPr>
              <w:pStyle w:val="MainText"/>
              <w:spacing w:line="240" w:lineRule="auto"/>
              <w:rPr>
                <w:rFonts w:ascii="Arial" w:hAnsi="Arial" w:cs="Arial"/>
                <w:b/>
                <w:szCs w:val="22"/>
              </w:rPr>
            </w:pPr>
            <w:r w:rsidRPr="0021114E">
              <w:rPr>
                <w:rFonts w:ascii="Arial" w:hAnsi="Arial" w:cs="Arial"/>
                <w:b/>
                <w:szCs w:val="22"/>
              </w:rPr>
              <w:t>Recommendation</w:t>
            </w:r>
          </w:p>
          <w:p w14:paraId="0C00D5AE" w14:textId="77777777" w:rsidR="00E7632E" w:rsidRPr="0021114E" w:rsidRDefault="00E7632E" w:rsidP="00E9519E">
            <w:pPr>
              <w:pStyle w:val="MainText"/>
              <w:spacing w:line="240" w:lineRule="auto"/>
              <w:rPr>
                <w:rFonts w:ascii="Arial" w:hAnsi="Arial" w:cs="Arial"/>
                <w:szCs w:val="22"/>
              </w:rPr>
            </w:pPr>
          </w:p>
          <w:p w14:paraId="17122152" w14:textId="0E18C462" w:rsidR="00E7632E" w:rsidRDefault="00E7632E" w:rsidP="00E9519E">
            <w:pPr>
              <w:spacing w:line="280" w:lineRule="exact"/>
              <w:rPr>
                <w:rFonts w:ascii="Arial" w:hAnsi="Arial" w:cs="Arial"/>
                <w:szCs w:val="22"/>
              </w:rPr>
            </w:pPr>
            <w:r>
              <w:rPr>
                <w:rFonts w:ascii="Arial" w:hAnsi="Arial" w:cs="Arial"/>
                <w:szCs w:val="22"/>
              </w:rPr>
              <w:t>Members are asked to note</w:t>
            </w:r>
            <w:r w:rsidR="00AA166A">
              <w:rPr>
                <w:rFonts w:ascii="Arial" w:hAnsi="Arial" w:cs="Arial"/>
                <w:szCs w:val="22"/>
              </w:rPr>
              <w:t xml:space="preserve"> the report as background to support the discussion on the future of sector led improvement.</w:t>
            </w:r>
          </w:p>
          <w:p w14:paraId="2D95079A" w14:textId="77777777" w:rsidR="00E7632E" w:rsidRPr="0021114E" w:rsidRDefault="00E7632E" w:rsidP="00E9519E">
            <w:pPr>
              <w:spacing w:line="280" w:lineRule="exact"/>
              <w:rPr>
                <w:rFonts w:ascii="Arial" w:hAnsi="Arial" w:cs="Arial"/>
                <w:szCs w:val="22"/>
              </w:rPr>
            </w:pPr>
          </w:p>
          <w:p w14:paraId="49517D5B" w14:textId="77777777" w:rsidR="00E7632E" w:rsidRPr="0021114E" w:rsidRDefault="00E7632E" w:rsidP="00E9519E">
            <w:pPr>
              <w:pStyle w:val="MainText"/>
              <w:spacing w:line="240" w:lineRule="auto"/>
              <w:rPr>
                <w:rFonts w:ascii="Arial" w:hAnsi="Arial" w:cs="Arial"/>
                <w:b/>
                <w:szCs w:val="22"/>
              </w:rPr>
            </w:pPr>
            <w:r w:rsidRPr="0021114E">
              <w:rPr>
                <w:rFonts w:ascii="Arial" w:hAnsi="Arial" w:cs="Arial"/>
                <w:b/>
                <w:szCs w:val="22"/>
              </w:rPr>
              <w:t>Action</w:t>
            </w:r>
          </w:p>
          <w:p w14:paraId="5642E0CD" w14:textId="77777777" w:rsidR="00E7632E" w:rsidRPr="0021114E" w:rsidRDefault="00E7632E" w:rsidP="00E9519E">
            <w:pPr>
              <w:pStyle w:val="MainText"/>
              <w:spacing w:line="240" w:lineRule="auto"/>
              <w:rPr>
                <w:rFonts w:ascii="Arial" w:hAnsi="Arial" w:cs="Arial"/>
                <w:b/>
                <w:szCs w:val="22"/>
              </w:rPr>
            </w:pPr>
          </w:p>
          <w:p w14:paraId="5EB70305" w14:textId="77777777" w:rsidR="00E7632E" w:rsidRPr="0021114E" w:rsidRDefault="00E7632E" w:rsidP="00E9519E">
            <w:pPr>
              <w:pStyle w:val="MainText"/>
              <w:spacing w:line="240" w:lineRule="auto"/>
              <w:rPr>
                <w:rFonts w:ascii="Arial" w:hAnsi="Arial" w:cs="Arial"/>
                <w:szCs w:val="22"/>
              </w:rPr>
            </w:pPr>
            <w:r w:rsidRPr="0021114E">
              <w:rPr>
                <w:rFonts w:ascii="Arial" w:hAnsi="Arial" w:cs="Arial"/>
                <w:szCs w:val="22"/>
              </w:rPr>
              <w:t xml:space="preserve">Officers to </w:t>
            </w:r>
            <w:r>
              <w:rPr>
                <w:rFonts w:ascii="Arial" w:hAnsi="Arial" w:cs="Arial"/>
                <w:szCs w:val="22"/>
              </w:rPr>
              <w:t>respond as necessary to any comments.</w:t>
            </w:r>
          </w:p>
          <w:p w14:paraId="2DFBBBE5" w14:textId="77777777" w:rsidR="00E7632E" w:rsidRPr="0021114E" w:rsidRDefault="00E7632E" w:rsidP="00E9519E">
            <w:pPr>
              <w:pStyle w:val="MainText"/>
              <w:spacing w:line="240" w:lineRule="auto"/>
              <w:rPr>
                <w:rFonts w:ascii="Arial" w:hAnsi="Arial" w:cs="Arial"/>
                <w:b/>
                <w:szCs w:val="22"/>
              </w:rPr>
            </w:pPr>
          </w:p>
        </w:tc>
      </w:tr>
    </w:tbl>
    <w:p w14:paraId="74785460" w14:textId="77777777" w:rsidR="00E7632E" w:rsidRPr="0021114E" w:rsidRDefault="00E7632E" w:rsidP="00E7632E">
      <w:pPr>
        <w:pStyle w:val="MainText"/>
        <w:spacing w:line="240" w:lineRule="auto"/>
        <w:rPr>
          <w:rFonts w:ascii="Arial" w:hAnsi="Arial" w:cs="Arial"/>
          <w:szCs w:val="22"/>
        </w:rPr>
      </w:pPr>
    </w:p>
    <w:p w14:paraId="4749ED4C" w14:textId="77777777" w:rsidR="00E7632E" w:rsidRPr="0021114E" w:rsidRDefault="00E7632E" w:rsidP="00E7632E">
      <w:pPr>
        <w:pStyle w:val="MainText"/>
        <w:spacing w:line="240" w:lineRule="auto"/>
        <w:rPr>
          <w:rFonts w:ascii="Arial" w:hAnsi="Arial" w:cs="Arial"/>
          <w:szCs w:val="22"/>
        </w:rPr>
      </w:pPr>
    </w:p>
    <w:p w14:paraId="7A215133" w14:textId="77777777" w:rsidR="00E7632E" w:rsidRPr="0021114E" w:rsidRDefault="00E7632E" w:rsidP="00E7632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E7632E" w:rsidRPr="0021114E" w14:paraId="0248D5BB" w14:textId="77777777" w:rsidTr="00E9519E">
        <w:tc>
          <w:tcPr>
            <w:tcW w:w="2802" w:type="dxa"/>
          </w:tcPr>
          <w:p w14:paraId="6B351480" w14:textId="77777777" w:rsidR="00E7632E" w:rsidRPr="0021114E" w:rsidRDefault="00E7632E" w:rsidP="00E9519E">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6E605FD1" w14:textId="216A2A90" w:rsidR="00E7632E" w:rsidRPr="0021114E" w:rsidRDefault="00AA166A" w:rsidP="00E9519E">
            <w:pPr>
              <w:pStyle w:val="MainText"/>
              <w:spacing w:before="120" w:line="240" w:lineRule="auto"/>
              <w:rPr>
                <w:rFonts w:ascii="Arial" w:hAnsi="Arial" w:cs="Arial"/>
                <w:szCs w:val="22"/>
              </w:rPr>
            </w:pPr>
            <w:r>
              <w:rPr>
                <w:rFonts w:ascii="Arial" w:hAnsi="Arial" w:cs="Arial"/>
                <w:szCs w:val="22"/>
              </w:rPr>
              <w:t>Dennis Skinner</w:t>
            </w:r>
          </w:p>
        </w:tc>
      </w:tr>
      <w:tr w:rsidR="00E7632E" w:rsidRPr="0021114E" w14:paraId="06F72FC4" w14:textId="77777777" w:rsidTr="00E9519E">
        <w:tc>
          <w:tcPr>
            <w:tcW w:w="2802" w:type="dxa"/>
          </w:tcPr>
          <w:p w14:paraId="3F3C23B3" w14:textId="77777777" w:rsidR="00E7632E" w:rsidRPr="0021114E" w:rsidRDefault="00E7632E" w:rsidP="00E9519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1326FC9" w14:textId="6B53F1C7" w:rsidR="00E7632E" w:rsidRPr="0021114E" w:rsidRDefault="00AA166A" w:rsidP="00E9519E">
            <w:pPr>
              <w:pStyle w:val="MainText"/>
              <w:spacing w:before="120" w:line="240" w:lineRule="auto"/>
              <w:rPr>
                <w:rFonts w:ascii="Arial" w:hAnsi="Arial" w:cs="Arial"/>
                <w:szCs w:val="22"/>
              </w:rPr>
            </w:pPr>
            <w:r>
              <w:rPr>
                <w:rFonts w:ascii="Arial" w:hAnsi="Arial" w:cs="Arial"/>
                <w:szCs w:val="22"/>
              </w:rPr>
              <w:t>Head of Leadership and Productivity</w:t>
            </w:r>
          </w:p>
        </w:tc>
      </w:tr>
      <w:tr w:rsidR="00E7632E" w:rsidRPr="0021114E" w14:paraId="2F89570C" w14:textId="77777777" w:rsidTr="00E9519E">
        <w:tc>
          <w:tcPr>
            <w:tcW w:w="2802" w:type="dxa"/>
          </w:tcPr>
          <w:p w14:paraId="53F01917" w14:textId="77777777" w:rsidR="00E7632E" w:rsidRPr="0021114E" w:rsidRDefault="00E7632E" w:rsidP="00E9519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CFF771D" w14:textId="4F2E5D7F" w:rsidR="00E7632E" w:rsidRPr="0021114E" w:rsidRDefault="00AA166A" w:rsidP="00E9519E">
            <w:pPr>
              <w:pStyle w:val="MainText"/>
              <w:spacing w:before="120" w:line="240" w:lineRule="auto"/>
              <w:rPr>
                <w:rFonts w:ascii="Arial" w:hAnsi="Arial" w:cs="Arial"/>
                <w:szCs w:val="22"/>
              </w:rPr>
            </w:pPr>
            <w:r w:rsidRPr="00AA166A">
              <w:rPr>
                <w:rFonts w:ascii="Arial" w:hAnsi="Arial" w:cs="Arial"/>
                <w:szCs w:val="22"/>
              </w:rPr>
              <w:t>(0)20 7664 3017</w:t>
            </w:r>
          </w:p>
        </w:tc>
      </w:tr>
      <w:tr w:rsidR="00E7632E" w:rsidRPr="0021114E" w14:paraId="709A020C" w14:textId="77777777" w:rsidTr="00E9519E">
        <w:trPr>
          <w:trHeight w:val="507"/>
        </w:trPr>
        <w:tc>
          <w:tcPr>
            <w:tcW w:w="2802" w:type="dxa"/>
          </w:tcPr>
          <w:p w14:paraId="42DD3416" w14:textId="77777777" w:rsidR="00E7632E" w:rsidRPr="0021114E" w:rsidRDefault="00E7632E" w:rsidP="00E9519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3B2409D5" w14:textId="1BA9C4E7" w:rsidR="00E7632E" w:rsidRPr="0021114E" w:rsidRDefault="003C68A7" w:rsidP="00E9519E">
            <w:pPr>
              <w:pStyle w:val="MainText"/>
              <w:spacing w:before="120" w:line="240" w:lineRule="auto"/>
              <w:rPr>
                <w:rFonts w:ascii="Arial" w:hAnsi="Arial" w:cs="Arial"/>
                <w:szCs w:val="22"/>
              </w:rPr>
            </w:pPr>
            <w:hyperlink r:id="rId12" w:history="1">
              <w:r w:rsidR="00293620" w:rsidRPr="00BD5427">
                <w:rPr>
                  <w:rStyle w:val="Hyperlink"/>
                  <w:rFonts w:ascii="Arial" w:hAnsi="Arial" w:cs="Arial"/>
                  <w:szCs w:val="22"/>
                </w:rPr>
                <w:t>dennis.skinner@local.gov.uk</w:t>
              </w:r>
            </w:hyperlink>
            <w:r w:rsidR="00AA166A">
              <w:rPr>
                <w:rFonts w:ascii="Arial" w:hAnsi="Arial" w:cs="Arial"/>
                <w:szCs w:val="22"/>
              </w:rPr>
              <w:t xml:space="preserve"> </w:t>
            </w:r>
          </w:p>
        </w:tc>
      </w:tr>
    </w:tbl>
    <w:p w14:paraId="5F4D861C" w14:textId="77777777" w:rsidR="00E7632E" w:rsidRDefault="00E7632E" w:rsidP="00E7632E">
      <w:pPr>
        <w:pStyle w:val="MainText"/>
        <w:spacing w:line="240" w:lineRule="auto"/>
        <w:rPr>
          <w:rFonts w:ascii="Arial" w:hAnsi="Arial" w:cs="Arial"/>
          <w:szCs w:val="22"/>
        </w:rPr>
      </w:pPr>
    </w:p>
    <w:p w14:paraId="3C1ED4D6" w14:textId="77777777" w:rsidR="00E7632E" w:rsidRPr="00296245" w:rsidRDefault="00E7632E" w:rsidP="006B5ECD">
      <w:pPr>
        <w:rPr>
          <w:rFonts w:ascii="Arial" w:eastAsiaTheme="minorHAnsi" w:hAnsi="Arial" w:cs="Arial"/>
          <w:b/>
          <w:szCs w:val="22"/>
          <w:lang w:eastAsia="en-US"/>
        </w:rPr>
      </w:pPr>
    </w:p>
    <w:p w14:paraId="05D7E878" w14:textId="77777777" w:rsidR="006B5ECD" w:rsidRPr="006B5ECD" w:rsidRDefault="006B5ECD" w:rsidP="006B5ECD">
      <w:pPr>
        <w:rPr>
          <w:rFonts w:ascii="Arial" w:eastAsiaTheme="minorHAnsi" w:hAnsi="Arial" w:cs="Arial"/>
          <w:szCs w:val="22"/>
          <w:lang w:eastAsia="en-US"/>
        </w:rPr>
      </w:pPr>
    </w:p>
    <w:p w14:paraId="46FDE516" w14:textId="77777777" w:rsidR="00E7632E" w:rsidRDefault="00E7632E" w:rsidP="006B5ECD">
      <w:pPr>
        <w:rPr>
          <w:rFonts w:ascii="Arial" w:eastAsiaTheme="minorHAnsi" w:hAnsi="Arial" w:cs="Arial"/>
          <w:b/>
          <w:szCs w:val="22"/>
          <w:lang w:eastAsia="en-US"/>
        </w:rPr>
      </w:pPr>
    </w:p>
    <w:p w14:paraId="154A5E41" w14:textId="77777777" w:rsidR="00E7632E" w:rsidRDefault="00E7632E" w:rsidP="006B5ECD">
      <w:pPr>
        <w:rPr>
          <w:rFonts w:ascii="Arial" w:eastAsiaTheme="minorHAnsi" w:hAnsi="Arial" w:cs="Arial"/>
          <w:b/>
          <w:szCs w:val="22"/>
          <w:lang w:eastAsia="en-US"/>
        </w:rPr>
      </w:pPr>
    </w:p>
    <w:p w14:paraId="610E8E3F" w14:textId="77777777" w:rsidR="00E7632E" w:rsidRDefault="00E7632E" w:rsidP="006B5ECD">
      <w:pPr>
        <w:rPr>
          <w:rFonts w:ascii="Arial" w:eastAsiaTheme="minorHAnsi" w:hAnsi="Arial" w:cs="Arial"/>
          <w:b/>
          <w:szCs w:val="22"/>
          <w:lang w:eastAsia="en-US"/>
        </w:rPr>
      </w:pPr>
    </w:p>
    <w:p w14:paraId="0673EE4B" w14:textId="77777777" w:rsidR="00E7632E" w:rsidRDefault="00E7632E" w:rsidP="006B5ECD">
      <w:pPr>
        <w:rPr>
          <w:rFonts w:ascii="Arial" w:eastAsiaTheme="minorHAnsi" w:hAnsi="Arial" w:cs="Arial"/>
          <w:b/>
          <w:szCs w:val="22"/>
          <w:lang w:eastAsia="en-US"/>
        </w:rPr>
      </w:pPr>
    </w:p>
    <w:p w14:paraId="288959D6" w14:textId="77777777" w:rsidR="00E7632E" w:rsidRDefault="00E7632E" w:rsidP="006B5ECD">
      <w:pPr>
        <w:rPr>
          <w:rFonts w:ascii="Arial" w:eastAsiaTheme="minorHAnsi" w:hAnsi="Arial" w:cs="Arial"/>
          <w:b/>
          <w:szCs w:val="22"/>
          <w:lang w:eastAsia="en-US"/>
        </w:rPr>
      </w:pPr>
    </w:p>
    <w:p w14:paraId="38482F20" w14:textId="77777777" w:rsidR="00E7632E" w:rsidRDefault="00E7632E" w:rsidP="006B5ECD">
      <w:pPr>
        <w:rPr>
          <w:rFonts w:ascii="Arial" w:eastAsiaTheme="minorHAnsi" w:hAnsi="Arial" w:cs="Arial"/>
          <w:b/>
          <w:szCs w:val="22"/>
          <w:lang w:eastAsia="en-US"/>
        </w:rPr>
      </w:pPr>
    </w:p>
    <w:p w14:paraId="4444A3EF" w14:textId="77777777" w:rsidR="00E7632E" w:rsidRDefault="00E7632E" w:rsidP="006B5ECD">
      <w:pPr>
        <w:rPr>
          <w:rFonts w:ascii="Arial" w:eastAsiaTheme="minorHAnsi" w:hAnsi="Arial" w:cs="Arial"/>
          <w:b/>
          <w:szCs w:val="22"/>
          <w:lang w:eastAsia="en-US"/>
        </w:rPr>
      </w:pPr>
    </w:p>
    <w:p w14:paraId="1851E257" w14:textId="77777777" w:rsidR="00E7632E" w:rsidRDefault="00E7632E" w:rsidP="006B5ECD">
      <w:pPr>
        <w:rPr>
          <w:rFonts w:ascii="Arial" w:eastAsiaTheme="minorHAnsi" w:hAnsi="Arial" w:cs="Arial"/>
          <w:b/>
          <w:szCs w:val="22"/>
          <w:lang w:eastAsia="en-US"/>
        </w:rPr>
      </w:pPr>
    </w:p>
    <w:p w14:paraId="1864E745" w14:textId="77777777" w:rsidR="00E7632E" w:rsidRDefault="00E7632E" w:rsidP="006B5ECD">
      <w:pPr>
        <w:rPr>
          <w:rFonts w:ascii="Arial" w:eastAsiaTheme="minorHAnsi" w:hAnsi="Arial" w:cs="Arial"/>
          <w:b/>
          <w:szCs w:val="22"/>
          <w:lang w:eastAsia="en-US"/>
        </w:rPr>
      </w:pPr>
    </w:p>
    <w:p w14:paraId="7208F65D" w14:textId="77777777" w:rsidR="00E7632E" w:rsidRDefault="00E7632E" w:rsidP="006B5ECD">
      <w:pPr>
        <w:rPr>
          <w:rFonts w:ascii="Arial" w:eastAsiaTheme="minorHAnsi" w:hAnsi="Arial" w:cs="Arial"/>
          <w:b/>
          <w:szCs w:val="22"/>
          <w:lang w:eastAsia="en-US"/>
        </w:rPr>
      </w:pPr>
    </w:p>
    <w:p w14:paraId="5CE045BE" w14:textId="77777777" w:rsidR="00E7632E" w:rsidRDefault="00E7632E" w:rsidP="006B5ECD">
      <w:pPr>
        <w:rPr>
          <w:rFonts w:ascii="Arial" w:eastAsiaTheme="minorHAnsi" w:hAnsi="Arial" w:cs="Arial"/>
          <w:b/>
          <w:szCs w:val="22"/>
          <w:lang w:eastAsia="en-US"/>
        </w:rPr>
      </w:pPr>
    </w:p>
    <w:p w14:paraId="22E082E3" w14:textId="77777777" w:rsidR="00E7632E" w:rsidRDefault="00E7632E" w:rsidP="006B5ECD">
      <w:pPr>
        <w:rPr>
          <w:rFonts w:ascii="Arial" w:eastAsiaTheme="minorHAnsi" w:hAnsi="Arial" w:cs="Arial"/>
          <w:b/>
          <w:szCs w:val="22"/>
          <w:lang w:eastAsia="en-US"/>
        </w:rPr>
      </w:pPr>
    </w:p>
    <w:p w14:paraId="1A09F16B" w14:textId="77777777" w:rsidR="00E7632E" w:rsidRDefault="00E7632E" w:rsidP="006B5ECD">
      <w:pPr>
        <w:rPr>
          <w:rFonts w:ascii="Arial" w:eastAsiaTheme="minorHAnsi" w:hAnsi="Arial" w:cs="Arial"/>
          <w:b/>
          <w:szCs w:val="22"/>
          <w:lang w:eastAsia="en-US"/>
        </w:rPr>
      </w:pPr>
    </w:p>
    <w:p w14:paraId="0A3BA3AD" w14:textId="77777777" w:rsidR="00656F9A" w:rsidRDefault="00656F9A" w:rsidP="006B5ECD">
      <w:pPr>
        <w:rPr>
          <w:rFonts w:ascii="Arial" w:eastAsiaTheme="minorHAnsi" w:hAnsi="Arial" w:cs="Arial"/>
          <w:b/>
          <w:szCs w:val="22"/>
          <w:lang w:eastAsia="en-US"/>
        </w:rPr>
      </w:pPr>
    </w:p>
    <w:p w14:paraId="2D02D5FA" w14:textId="77777777" w:rsidR="00656F9A" w:rsidRDefault="00656F9A" w:rsidP="006B5ECD">
      <w:pPr>
        <w:rPr>
          <w:rFonts w:ascii="Arial" w:eastAsiaTheme="minorHAnsi" w:hAnsi="Arial" w:cs="Arial"/>
          <w:b/>
          <w:szCs w:val="22"/>
          <w:lang w:eastAsia="en-US"/>
        </w:rPr>
      </w:pPr>
    </w:p>
    <w:p w14:paraId="422EEBC2" w14:textId="77777777" w:rsidR="00293620" w:rsidRPr="00E7632E" w:rsidRDefault="00293620" w:rsidP="00293620">
      <w:pPr>
        <w:rPr>
          <w:rFonts w:ascii="Arial" w:eastAsiaTheme="minorHAnsi" w:hAnsi="Arial" w:cs="Arial"/>
          <w:b/>
          <w:sz w:val="28"/>
          <w:szCs w:val="28"/>
          <w:lang w:eastAsia="en-US"/>
        </w:rPr>
      </w:pPr>
      <w:r>
        <w:rPr>
          <w:rFonts w:ascii="Arial" w:eastAsiaTheme="minorHAnsi" w:hAnsi="Arial" w:cs="Arial"/>
          <w:b/>
          <w:sz w:val="28"/>
          <w:szCs w:val="28"/>
          <w:lang w:eastAsia="en-US"/>
        </w:rPr>
        <w:lastRenderedPageBreak/>
        <w:t xml:space="preserve">The Future of </w:t>
      </w:r>
      <w:r w:rsidRPr="00E7632E">
        <w:rPr>
          <w:rFonts w:ascii="Arial" w:eastAsiaTheme="minorHAnsi" w:hAnsi="Arial" w:cs="Arial"/>
          <w:b/>
          <w:sz w:val="28"/>
          <w:szCs w:val="28"/>
          <w:lang w:eastAsia="en-US"/>
        </w:rPr>
        <w:t>Sector led Improvement: background</w:t>
      </w:r>
      <w:r>
        <w:rPr>
          <w:rFonts w:ascii="Arial" w:eastAsiaTheme="minorHAnsi" w:hAnsi="Arial" w:cs="Arial"/>
          <w:b/>
          <w:sz w:val="28"/>
          <w:szCs w:val="28"/>
          <w:lang w:eastAsia="en-US"/>
        </w:rPr>
        <w:t xml:space="preserve"> paper</w:t>
      </w:r>
    </w:p>
    <w:p w14:paraId="3636D57E" w14:textId="77777777" w:rsidR="00293620" w:rsidRDefault="00293620" w:rsidP="006B5ECD">
      <w:pPr>
        <w:rPr>
          <w:rFonts w:ascii="Arial" w:eastAsiaTheme="minorHAnsi" w:hAnsi="Arial" w:cs="Arial"/>
          <w:b/>
          <w:szCs w:val="22"/>
          <w:lang w:eastAsia="en-US"/>
        </w:rPr>
      </w:pPr>
    </w:p>
    <w:p w14:paraId="2F644EFC" w14:textId="77777777" w:rsidR="00293620" w:rsidRDefault="00293620" w:rsidP="006B5ECD">
      <w:pPr>
        <w:rPr>
          <w:rFonts w:ascii="Arial" w:eastAsiaTheme="minorHAnsi" w:hAnsi="Arial" w:cs="Arial"/>
          <w:b/>
          <w:szCs w:val="22"/>
          <w:lang w:eastAsia="en-US"/>
        </w:rPr>
      </w:pPr>
    </w:p>
    <w:p w14:paraId="0A7F5D22" w14:textId="77777777" w:rsidR="006B5ECD" w:rsidRPr="006B5ECD" w:rsidRDefault="006B5ECD" w:rsidP="006B5ECD">
      <w:pPr>
        <w:rPr>
          <w:rFonts w:ascii="Arial" w:eastAsiaTheme="minorHAnsi" w:hAnsi="Arial" w:cs="Arial"/>
          <w:b/>
          <w:szCs w:val="22"/>
          <w:lang w:eastAsia="en-US"/>
        </w:rPr>
      </w:pPr>
      <w:r w:rsidRPr="006B5ECD">
        <w:rPr>
          <w:rFonts w:ascii="Arial" w:eastAsiaTheme="minorHAnsi" w:hAnsi="Arial" w:cs="Arial"/>
          <w:b/>
          <w:szCs w:val="22"/>
          <w:lang w:eastAsia="en-US"/>
        </w:rPr>
        <w:t>Background:</w:t>
      </w:r>
    </w:p>
    <w:p w14:paraId="53248ADC" w14:textId="77777777" w:rsidR="00817CF8" w:rsidRDefault="00817CF8" w:rsidP="006B5ECD">
      <w:pPr>
        <w:rPr>
          <w:rFonts w:ascii="Arial" w:eastAsiaTheme="minorHAnsi" w:hAnsi="Arial" w:cs="Arial"/>
          <w:szCs w:val="22"/>
        </w:rPr>
      </w:pPr>
    </w:p>
    <w:p w14:paraId="3BF00BE3" w14:textId="4C2E5E8C" w:rsidR="006B5ECD" w:rsidRPr="00817CF8" w:rsidRDefault="006B5ECD" w:rsidP="00817CF8">
      <w:pPr>
        <w:pStyle w:val="ListParagraph"/>
        <w:numPr>
          <w:ilvl w:val="0"/>
          <w:numId w:val="33"/>
        </w:numPr>
        <w:ind w:hanging="720"/>
        <w:rPr>
          <w:rFonts w:ascii="Arial" w:eastAsiaTheme="minorHAnsi" w:hAnsi="Arial" w:cs="Arial"/>
          <w:szCs w:val="22"/>
        </w:rPr>
      </w:pPr>
      <w:r w:rsidRPr="00817CF8">
        <w:rPr>
          <w:rFonts w:ascii="Arial" w:eastAsiaTheme="minorHAnsi" w:hAnsi="Arial" w:cs="Arial"/>
          <w:szCs w:val="22"/>
        </w:rPr>
        <w:t>As a result of LGA lobbying</w:t>
      </w:r>
      <w:r w:rsidR="003C68A7">
        <w:rPr>
          <w:rFonts w:ascii="Arial" w:eastAsiaTheme="minorHAnsi" w:hAnsi="Arial" w:cs="Arial"/>
          <w:szCs w:val="22"/>
        </w:rPr>
        <w:t>,</w:t>
      </w:r>
      <w:r w:rsidRPr="00817CF8">
        <w:rPr>
          <w:rFonts w:ascii="Arial" w:eastAsiaTheme="minorHAnsi" w:hAnsi="Arial" w:cs="Arial"/>
          <w:szCs w:val="22"/>
        </w:rPr>
        <w:t xml:space="preserve"> the new Coalition Government moved quickly to abolish many aspects of the previous top down performance framework, including the comprehensive area assessment, the organisational assessment, Local Area Agreements and Government Office monitoring, the annual assessment of adult social services and subsequently, the annual assessment of children’s services.</w:t>
      </w:r>
    </w:p>
    <w:p w14:paraId="0304E7DF" w14:textId="77777777" w:rsidR="006B5ECD" w:rsidRPr="00C11FB5" w:rsidRDefault="006B5ECD" w:rsidP="006B5ECD">
      <w:pPr>
        <w:rPr>
          <w:rFonts w:ascii="Arial" w:eastAsiaTheme="minorHAnsi" w:hAnsi="Arial" w:cs="Arial"/>
          <w:szCs w:val="22"/>
        </w:rPr>
      </w:pPr>
    </w:p>
    <w:p w14:paraId="6E4018C5" w14:textId="77777777" w:rsidR="006B5ECD" w:rsidRPr="00817CF8" w:rsidRDefault="006B5ECD" w:rsidP="00817CF8">
      <w:pPr>
        <w:pStyle w:val="ListParagraph"/>
        <w:numPr>
          <w:ilvl w:val="0"/>
          <w:numId w:val="33"/>
        </w:numPr>
        <w:autoSpaceDE w:val="0"/>
        <w:autoSpaceDN w:val="0"/>
        <w:adjustRightInd w:val="0"/>
        <w:ind w:hanging="720"/>
        <w:rPr>
          <w:rFonts w:ascii="Arial" w:eastAsiaTheme="minorHAnsi" w:hAnsi="Arial" w:cs="Arial"/>
          <w:szCs w:val="22"/>
          <w:lang w:eastAsia="en-US"/>
        </w:rPr>
      </w:pPr>
      <w:r w:rsidRPr="00817CF8">
        <w:rPr>
          <w:rFonts w:ascii="Arial" w:eastAsiaTheme="minorHAnsi" w:hAnsi="Arial" w:cs="Arial"/>
          <w:szCs w:val="22"/>
          <w:lang w:eastAsia="en-US"/>
        </w:rPr>
        <w:t>The Government argued that the assessment regime was no longer affordable in the</w:t>
      </w:r>
    </w:p>
    <w:p w14:paraId="2C0337B4" w14:textId="77777777" w:rsidR="006B5ECD" w:rsidRPr="00C11FB5" w:rsidRDefault="006B5ECD" w:rsidP="00817CF8">
      <w:pPr>
        <w:autoSpaceDE w:val="0"/>
        <w:autoSpaceDN w:val="0"/>
        <w:adjustRightInd w:val="0"/>
        <w:ind w:left="709"/>
        <w:rPr>
          <w:rFonts w:ascii="Arial" w:eastAsiaTheme="minorHAnsi" w:hAnsi="Arial" w:cs="Arial"/>
          <w:szCs w:val="22"/>
        </w:rPr>
      </w:pPr>
      <w:r w:rsidRPr="00C11FB5">
        <w:rPr>
          <w:rFonts w:ascii="Arial" w:eastAsiaTheme="minorHAnsi" w:hAnsi="Arial" w:cs="Arial"/>
          <w:szCs w:val="22"/>
          <w:lang w:eastAsia="en-US"/>
        </w:rPr>
        <w:t>current economic climate (the National Audit Office estimated the cost of monitoring local</w:t>
      </w:r>
      <w:r w:rsidR="00817CF8">
        <w:rPr>
          <w:rFonts w:ascii="Arial" w:eastAsiaTheme="minorHAnsi" w:hAnsi="Arial" w:cs="Arial"/>
          <w:szCs w:val="22"/>
          <w:lang w:eastAsia="en-US"/>
        </w:rPr>
        <w:t xml:space="preserve"> </w:t>
      </w:r>
      <w:r w:rsidRPr="00C11FB5">
        <w:rPr>
          <w:rFonts w:ascii="Arial" w:eastAsiaTheme="minorHAnsi" w:hAnsi="Arial" w:cs="Arial"/>
          <w:szCs w:val="22"/>
          <w:lang w:eastAsia="en-US"/>
        </w:rPr>
        <w:t>government at £2bn); that external inspection had reached the point of diminishing returns and</w:t>
      </w:r>
      <w:r w:rsidR="00C11FB5">
        <w:rPr>
          <w:rFonts w:ascii="Arial" w:eastAsiaTheme="minorHAnsi" w:hAnsi="Arial" w:cs="Arial"/>
          <w:szCs w:val="22"/>
          <w:lang w:eastAsia="en-US"/>
        </w:rPr>
        <w:t xml:space="preserve"> </w:t>
      </w:r>
      <w:r w:rsidRPr="00C11FB5">
        <w:rPr>
          <w:rFonts w:ascii="Arial" w:eastAsiaTheme="minorHAnsi" w:hAnsi="Arial" w:cs="Arial"/>
          <w:szCs w:val="22"/>
          <w:lang w:eastAsia="en-US"/>
        </w:rPr>
        <w:t>that greater weight should instead be placed on local accountability, in tune with its localism</w:t>
      </w:r>
      <w:r w:rsidR="00C11FB5">
        <w:rPr>
          <w:rFonts w:ascii="Arial" w:eastAsiaTheme="minorHAnsi" w:hAnsi="Arial" w:cs="Arial"/>
          <w:szCs w:val="22"/>
          <w:lang w:eastAsia="en-US"/>
        </w:rPr>
        <w:t xml:space="preserve"> </w:t>
      </w:r>
      <w:r w:rsidRPr="00C11FB5">
        <w:rPr>
          <w:rFonts w:ascii="Arial" w:eastAsiaTheme="minorHAnsi" w:hAnsi="Arial" w:cs="Arial"/>
          <w:szCs w:val="22"/>
          <w:lang w:eastAsia="en-US"/>
        </w:rPr>
        <w:t>agenda.</w:t>
      </w:r>
    </w:p>
    <w:p w14:paraId="127CC1A5" w14:textId="77777777" w:rsidR="006B5ECD" w:rsidRPr="006B5ECD" w:rsidRDefault="006B5ECD" w:rsidP="006B5ECD">
      <w:pPr>
        <w:rPr>
          <w:rFonts w:ascii="Arial" w:eastAsiaTheme="minorHAnsi" w:hAnsi="Arial" w:cs="Arial"/>
          <w:szCs w:val="22"/>
        </w:rPr>
      </w:pPr>
    </w:p>
    <w:p w14:paraId="571D94D5" w14:textId="117FA493" w:rsidR="006B5ECD" w:rsidRPr="00817CF8" w:rsidRDefault="006B5ECD" w:rsidP="00817CF8">
      <w:pPr>
        <w:pStyle w:val="ListParagraph"/>
        <w:numPr>
          <w:ilvl w:val="0"/>
          <w:numId w:val="33"/>
        </w:numPr>
        <w:ind w:hanging="720"/>
        <w:rPr>
          <w:rFonts w:ascii="Arial" w:eastAsiaTheme="minorHAnsi" w:hAnsi="Arial" w:cs="Arial"/>
          <w:szCs w:val="22"/>
        </w:rPr>
      </w:pPr>
      <w:r w:rsidRPr="00817CF8">
        <w:rPr>
          <w:rFonts w:ascii="Arial" w:eastAsiaTheme="minorHAnsi" w:hAnsi="Arial" w:cs="Arial"/>
          <w:szCs w:val="22"/>
        </w:rPr>
        <w:t>At the same time, led by the Improvement and Innovation Board, the LGA and councils worked together to develop a new approach to improvement. This was set out in the LGA’s document ‘Taking the Lead’ in February 2011, supplemented in June 2012 by “Sector-led improvement in local government”</w:t>
      </w:r>
      <w:r w:rsidRPr="006B5ECD">
        <w:rPr>
          <w:rFonts w:eastAsiaTheme="minorHAnsi"/>
          <w:vertAlign w:val="superscript"/>
        </w:rPr>
        <w:footnoteReference w:id="1"/>
      </w:r>
      <w:r w:rsidRPr="00817CF8">
        <w:rPr>
          <w:rFonts w:ascii="Arial" w:eastAsiaTheme="minorHAnsi" w:hAnsi="Arial" w:cs="Arial"/>
          <w:szCs w:val="22"/>
        </w:rPr>
        <w:t xml:space="preserve"> which describes a </w:t>
      </w:r>
      <w:r w:rsidR="00656F9A">
        <w:rPr>
          <w:rFonts w:ascii="Arial" w:eastAsiaTheme="minorHAnsi" w:hAnsi="Arial" w:cs="Arial"/>
          <w:szCs w:val="22"/>
        </w:rPr>
        <w:t>c</w:t>
      </w:r>
      <w:r w:rsidRPr="00817CF8">
        <w:rPr>
          <w:rFonts w:ascii="Arial" w:eastAsiaTheme="minorHAnsi" w:hAnsi="Arial" w:cs="Arial"/>
          <w:szCs w:val="22"/>
        </w:rPr>
        <w:t xml:space="preserve">oordinated approach to sector-led improvement across local government, the support being provided and where to go for further information and advice. </w:t>
      </w:r>
    </w:p>
    <w:p w14:paraId="24E38A92" w14:textId="77777777" w:rsidR="006B5ECD" w:rsidRPr="006B5ECD" w:rsidRDefault="006B5ECD" w:rsidP="006B5ECD">
      <w:pPr>
        <w:rPr>
          <w:rFonts w:ascii="Arial" w:eastAsiaTheme="minorHAnsi" w:hAnsi="Arial" w:cs="Arial"/>
          <w:szCs w:val="22"/>
          <w:lang w:eastAsia="en-US"/>
        </w:rPr>
      </w:pPr>
    </w:p>
    <w:p w14:paraId="4847B8B0" w14:textId="77777777" w:rsidR="006B5ECD" w:rsidRDefault="006B5ECD" w:rsidP="006B5ECD">
      <w:pPr>
        <w:rPr>
          <w:rFonts w:ascii="Arial" w:eastAsiaTheme="minorHAnsi" w:hAnsi="Arial" w:cs="Arial"/>
          <w:b/>
          <w:szCs w:val="22"/>
          <w:lang w:eastAsia="en-US"/>
        </w:rPr>
      </w:pPr>
      <w:r w:rsidRPr="006B5ECD">
        <w:rPr>
          <w:rFonts w:ascii="Arial" w:eastAsiaTheme="minorHAnsi" w:hAnsi="Arial" w:cs="Arial"/>
          <w:b/>
          <w:szCs w:val="22"/>
          <w:lang w:eastAsia="en-US"/>
        </w:rPr>
        <w:t>Sector led Improvement – key principles:</w:t>
      </w:r>
    </w:p>
    <w:p w14:paraId="028513E1" w14:textId="77777777" w:rsidR="00817CF8" w:rsidRPr="006B5ECD" w:rsidRDefault="00817CF8" w:rsidP="006B5ECD">
      <w:pPr>
        <w:rPr>
          <w:rFonts w:ascii="Arial" w:eastAsiaTheme="minorHAnsi" w:hAnsi="Arial" w:cs="Arial"/>
          <w:b/>
          <w:szCs w:val="22"/>
          <w:lang w:eastAsia="en-US"/>
        </w:rPr>
      </w:pPr>
    </w:p>
    <w:p w14:paraId="46584D58" w14:textId="77777777" w:rsidR="006B5ECD" w:rsidRDefault="006B5ECD" w:rsidP="00817CF8">
      <w:pPr>
        <w:pStyle w:val="ListParagraph"/>
        <w:numPr>
          <w:ilvl w:val="0"/>
          <w:numId w:val="33"/>
        </w:numPr>
        <w:ind w:hanging="720"/>
        <w:rPr>
          <w:rFonts w:ascii="Arial" w:eastAsiaTheme="minorHAnsi" w:hAnsi="Arial" w:cs="Arial"/>
          <w:szCs w:val="22"/>
          <w:lang w:eastAsia="en-US"/>
        </w:rPr>
      </w:pPr>
      <w:r w:rsidRPr="00817CF8">
        <w:rPr>
          <w:rFonts w:ascii="Arial" w:eastAsiaTheme="minorHAnsi" w:hAnsi="Arial" w:cs="Arial"/>
          <w:szCs w:val="22"/>
          <w:lang w:eastAsia="en-US"/>
        </w:rPr>
        <w:t xml:space="preserve">At an early stage the LGA agreed with councils a number of key principles on which sector led improvement would be based. They are that: </w:t>
      </w:r>
    </w:p>
    <w:p w14:paraId="449C0210" w14:textId="77777777" w:rsidR="00817CF8" w:rsidRPr="00817CF8" w:rsidRDefault="00817CF8" w:rsidP="00817CF8">
      <w:pPr>
        <w:pStyle w:val="ListParagraph"/>
        <w:rPr>
          <w:rFonts w:ascii="Arial" w:eastAsiaTheme="minorHAnsi" w:hAnsi="Arial" w:cs="Arial"/>
          <w:szCs w:val="22"/>
          <w:lang w:eastAsia="en-US"/>
        </w:rPr>
      </w:pPr>
    </w:p>
    <w:p w14:paraId="3007E92B" w14:textId="77777777" w:rsidR="006B5ECD" w:rsidRPr="00817CF8" w:rsidRDefault="00117865" w:rsidP="00817CF8">
      <w:pPr>
        <w:pStyle w:val="ListParagraph"/>
        <w:numPr>
          <w:ilvl w:val="1"/>
          <w:numId w:val="33"/>
        </w:numPr>
        <w:overflowPunct w:val="0"/>
        <w:autoSpaceDE w:val="0"/>
        <w:autoSpaceDN w:val="0"/>
        <w:adjustRightInd w:val="0"/>
        <w:ind w:left="1134" w:hanging="425"/>
        <w:textAlignment w:val="baseline"/>
        <w:rPr>
          <w:rFonts w:ascii="Arial" w:eastAsiaTheme="minorHAnsi" w:hAnsi="Arial" w:cs="Arial"/>
          <w:szCs w:val="22"/>
          <w:lang w:eastAsia="en-US"/>
        </w:rPr>
      </w:pPr>
      <w:r w:rsidRPr="00817CF8">
        <w:rPr>
          <w:rFonts w:ascii="Arial" w:eastAsiaTheme="minorHAnsi" w:hAnsi="Arial" w:cs="Arial"/>
          <w:szCs w:val="22"/>
          <w:lang w:eastAsia="en-US"/>
        </w:rPr>
        <w:t>Councils</w:t>
      </w:r>
      <w:r w:rsidR="006B5ECD" w:rsidRPr="00817CF8">
        <w:rPr>
          <w:rFonts w:ascii="Arial" w:eastAsiaTheme="minorHAnsi" w:hAnsi="Arial" w:cs="Arial"/>
          <w:szCs w:val="22"/>
          <w:lang w:eastAsia="en-US"/>
        </w:rPr>
        <w:t xml:space="preserve"> are responsible for </w:t>
      </w:r>
      <w:proofErr w:type="gramStart"/>
      <w:r w:rsidR="006B5ECD" w:rsidRPr="00817CF8">
        <w:rPr>
          <w:rFonts w:ascii="Arial" w:eastAsiaTheme="minorHAnsi" w:hAnsi="Arial" w:cs="Arial"/>
          <w:szCs w:val="22"/>
          <w:lang w:eastAsia="en-US"/>
        </w:rPr>
        <w:t>their own</w:t>
      </w:r>
      <w:proofErr w:type="gramEnd"/>
      <w:r w:rsidR="006B5ECD" w:rsidRPr="00817CF8">
        <w:rPr>
          <w:rFonts w:ascii="Arial" w:eastAsiaTheme="minorHAnsi" w:hAnsi="Arial" w:cs="Arial"/>
          <w:szCs w:val="22"/>
          <w:lang w:eastAsia="en-US"/>
        </w:rPr>
        <w:t xml:space="preserve"> performance and improvement and for leading the delivery of improved outcomes for local people in their area</w:t>
      </w:r>
      <w:r w:rsidR="00817CF8">
        <w:rPr>
          <w:rFonts w:ascii="Arial" w:eastAsiaTheme="minorHAnsi" w:hAnsi="Arial" w:cs="Arial"/>
          <w:szCs w:val="22"/>
          <w:lang w:eastAsia="en-US"/>
        </w:rPr>
        <w:t>.</w:t>
      </w:r>
    </w:p>
    <w:p w14:paraId="3A88E9CB" w14:textId="29EDEC04" w:rsidR="006B5ECD" w:rsidRPr="00817CF8" w:rsidRDefault="00293620" w:rsidP="00817CF8">
      <w:pPr>
        <w:pStyle w:val="ListParagraph"/>
        <w:numPr>
          <w:ilvl w:val="1"/>
          <w:numId w:val="33"/>
        </w:numPr>
        <w:overflowPunct w:val="0"/>
        <w:autoSpaceDE w:val="0"/>
        <w:autoSpaceDN w:val="0"/>
        <w:adjustRightInd w:val="0"/>
        <w:ind w:left="1134" w:hanging="425"/>
        <w:textAlignment w:val="baseline"/>
        <w:rPr>
          <w:rFonts w:ascii="Arial" w:eastAsiaTheme="minorHAnsi" w:hAnsi="Arial" w:cs="Arial"/>
          <w:szCs w:val="22"/>
          <w:lang w:eastAsia="en-US"/>
        </w:rPr>
      </w:pPr>
      <w:r>
        <w:rPr>
          <w:rFonts w:ascii="Arial" w:eastAsiaTheme="minorHAnsi" w:hAnsi="Arial" w:cs="Arial"/>
          <w:szCs w:val="22"/>
          <w:lang w:eastAsia="en-US"/>
        </w:rPr>
        <w:t>C</w:t>
      </w:r>
      <w:r w:rsidR="006B5ECD" w:rsidRPr="00817CF8">
        <w:rPr>
          <w:rFonts w:ascii="Arial" w:eastAsiaTheme="minorHAnsi" w:hAnsi="Arial" w:cs="Arial"/>
          <w:szCs w:val="22"/>
          <w:lang w:eastAsia="en-US"/>
        </w:rPr>
        <w:t>ouncils are primarily accountable to local communities (not government or the inspectorates) and stronger accountability through increased transparency helps local people drive further improvement</w:t>
      </w:r>
      <w:r w:rsidR="003C68A7">
        <w:rPr>
          <w:rFonts w:ascii="Arial" w:eastAsiaTheme="minorHAnsi" w:hAnsi="Arial" w:cs="Arial"/>
          <w:szCs w:val="22"/>
          <w:lang w:eastAsia="en-US"/>
        </w:rPr>
        <w:t>.</w:t>
      </w:r>
    </w:p>
    <w:p w14:paraId="317DDC0D" w14:textId="2784100D" w:rsidR="006B5ECD" w:rsidRPr="00817CF8" w:rsidRDefault="00117865" w:rsidP="00817CF8">
      <w:pPr>
        <w:pStyle w:val="ListParagraph"/>
        <w:numPr>
          <w:ilvl w:val="1"/>
          <w:numId w:val="33"/>
        </w:numPr>
        <w:overflowPunct w:val="0"/>
        <w:autoSpaceDE w:val="0"/>
        <w:autoSpaceDN w:val="0"/>
        <w:adjustRightInd w:val="0"/>
        <w:ind w:left="1134" w:hanging="425"/>
        <w:textAlignment w:val="baseline"/>
        <w:rPr>
          <w:rFonts w:ascii="Arial" w:eastAsiaTheme="minorHAnsi" w:hAnsi="Arial" w:cs="Arial"/>
          <w:szCs w:val="22"/>
          <w:lang w:eastAsia="en-US"/>
        </w:rPr>
      </w:pPr>
      <w:r w:rsidRPr="00817CF8">
        <w:rPr>
          <w:rFonts w:ascii="Arial" w:eastAsiaTheme="minorHAnsi" w:hAnsi="Arial" w:cs="Arial"/>
          <w:szCs w:val="22"/>
          <w:lang w:eastAsia="en-US"/>
        </w:rPr>
        <w:t>Councils</w:t>
      </w:r>
      <w:r w:rsidR="006B5ECD" w:rsidRPr="00817CF8">
        <w:rPr>
          <w:rFonts w:ascii="Arial" w:eastAsiaTheme="minorHAnsi" w:hAnsi="Arial" w:cs="Arial"/>
          <w:szCs w:val="22"/>
          <w:lang w:eastAsia="en-US"/>
        </w:rPr>
        <w:t xml:space="preserve"> have a collective responsibility for the performance of the sector as a whole (evidenced by sharing best practice, offering member and officer peers, etc.)</w:t>
      </w:r>
      <w:r w:rsidR="003C68A7">
        <w:rPr>
          <w:rFonts w:ascii="Arial" w:eastAsiaTheme="minorHAnsi" w:hAnsi="Arial" w:cs="Arial"/>
          <w:szCs w:val="22"/>
          <w:lang w:eastAsia="en-US"/>
        </w:rPr>
        <w:t>.</w:t>
      </w:r>
    </w:p>
    <w:p w14:paraId="446FA741" w14:textId="77777777" w:rsidR="006B5ECD" w:rsidRPr="00817CF8" w:rsidRDefault="00117865" w:rsidP="00817CF8">
      <w:pPr>
        <w:pStyle w:val="ListParagraph"/>
        <w:numPr>
          <w:ilvl w:val="1"/>
          <w:numId w:val="33"/>
        </w:numPr>
        <w:overflowPunct w:val="0"/>
        <w:autoSpaceDE w:val="0"/>
        <w:autoSpaceDN w:val="0"/>
        <w:adjustRightInd w:val="0"/>
        <w:ind w:left="1134" w:hanging="425"/>
        <w:textAlignment w:val="baseline"/>
        <w:rPr>
          <w:rFonts w:ascii="Arial" w:eastAsiaTheme="minorHAnsi" w:hAnsi="Arial" w:cs="Arial"/>
          <w:szCs w:val="22"/>
          <w:lang w:eastAsia="en-US"/>
        </w:rPr>
      </w:pPr>
      <w:r w:rsidRPr="00817CF8">
        <w:rPr>
          <w:rFonts w:ascii="Arial" w:eastAsiaTheme="minorHAnsi" w:hAnsi="Arial" w:cs="Arial"/>
          <w:szCs w:val="22"/>
          <w:lang w:eastAsia="en-US"/>
        </w:rPr>
        <w:t>The</w:t>
      </w:r>
      <w:r w:rsidR="006B5ECD" w:rsidRPr="00817CF8">
        <w:rPr>
          <w:rFonts w:ascii="Arial" w:eastAsiaTheme="minorHAnsi" w:hAnsi="Arial" w:cs="Arial"/>
          <w:szCs w:val="22"/>
          <w:lang w:eastAsia="en-US"/>
        </w:rPr>
        <w:t xml:space="preserve"> role of the LGA is to maintain an overview of the performance of the sector in order to identify potential performance challenges and opportunities – and to provide tools and support to help councils take advantage of this new approach.</w:t>
      </w:r>
    </w:p>
    <w:p w14:paraId="0A703BDD" w14:textId="77777777" w:rsidR="006B5ECD" w:rsidRPr="006B5ECD" w:rsidRDefault="006B5ECD" w:rsidP="006B5ECD">
      <w:pPr>
        <w:rPr>
          <w:rFonts w:ascii="Arial" w:eastAsiaTheme="minorHAnsi" w:hAnsi="Arial" w:cs="Arial"/>
          <w:szCs w:val="22"/>
          <w:lang w:eastAsia="en-US"/>
        </w:rPr>
      </w:pPr>
    </w:p>
    <w:p w14:paraId="0EB53932" w14:textId="77777777" w:rsidR="006B5ECD" w:rsidRDefault="006B5ECD" w:rsidP="006B5ECD">
      <w:pPr>
        <w:rPr>
          <w:rFonts w:ascii="Arial" w:eastAsiaTheme="minorHAnsi" w:hAnsi="Arial" w:cs="Arial"/>
          <w:b/>
          <w:szCs w:val="22"/>
          <w:lang w:eastAsia="en-US"/>
        </w:rPr>
      </w:pPr>
      <w:r w:rsidRPr="006B5ECD">
        <w:rPr>
          <w:rFonts w:ascii="Arial" w:eastAsiaTheme="minorHAnsi" w:hAnsi="Arial" w:cs="Arial"/>
          <w:b/>
          <w:szCs w:val="22"/>
          <w:lang w:eastAsia="en-US"/>
        </w:rPr>
        <w:t>Sector led improvement - core components:</w:t>
      </w:r>
    </w:p>
    <w:p w14:paraId="595FF793" w14:textId="77777777" w:rsidR="00817CF8" w:rsidRPr="006B5ECD" w:rsidRDefault="00817CF8" w:rsidP="006B5ECD">
      <w:pPr>
        <w:rPr>
          <w:rFonts w:ascii="Arial" w:eastAsiaTheme="minorHAnsi" w:hAnsi="Arial" w:cs="Arial"/>
          <w:b/>
          <w:szCs w:val="22"/>
          <w:lang w:eastAsia="en-US"/>
        </w:rPr>
      </w:pPr>
    </w:p>
    <w:p w14:paraId="51A99606" w14:textId="3CDD719D" w:rsidR="006B5ECD" w:rsidRPr="00817CF8" w:rsidRDefault="006B5ECD" w:rsidP="00817CF8">
      <w:pPr>
        <w:pStyle w:val="ListParagraph"/>
        <w:numPr>
          <w:ilvl w:val="0"/>
          <w:numId w:val="33"/>
        </w:numPr>
        <w:ind w:hanging="720"/>
        <w:rPr>
          <w:rFonts w:ascii="Arial" w:eastAsiaTheme="minorHAnsi" w:hAnsi="Arial" w:cs="Arial"/>
          <w:szCs w:val="22"/>
          <w:lang w:eastAsia="en-US"/>
        </w:rPr>
      </w:pPr>
      <w:r w:rsidRPr="00817CF8">
        <w:rPr>
          <w:rFonts w:ascii="Arial" w:eastAsiaTheme="minorHAnsi" w:hAnsi="Arial" w:cs="Arial"/>
          <w:szCs w:val="22"/>
          <w:lang w:eastAsia="en-US"/>
        </w:rPr>
        <w:t xml:space="preserve">‘Taking the Lead’ also identified a small core set of activities that are commonly undertaken by councils who proactively take responsibility for their own performance and improvement and that we know from </w:t>
      </w:r>
      <w:r w:rsidR="00293620">
        <w:rPr>
          <w:rFonts w:ascii="Arial" w:eastAsiaTheme="minorHAnsi" w:hAnsi="Arial" w:cs="Arial"/>
          <w:szCs w:val="22"/>
          <w:lang w:eastAsia="en-US"/>
        </w:rPr>
        <w:t>experience work for improvement</w:t>
      </w:r>
      <w:r w:rsidRPr="00817CF8">
        <w:rPr>
          <w:rFonts w:ascii="Arial" w:eastAsiaTheme="minorHAnsi" w:hAnsi="Arial" w:cs="Arial"/>
          <w:szCs w:val="22"/>
          <w:lang w:eastAsia="en-US"/>
        </w:rPr>
        <w:t xml:space="preserve">. </w:t>
      </w:r>
    </w:p>
    <w:p w14:paraId="71ED32ED" w14:textId="77777777" w:rsidR="006B5ECD" w:rsidRPr="006B5ECD" w:rsidRDefault="006B5ECD" w:rsidP="006B5ECD">
      <w:pPr>
        <w:rPr>
          <w:rFonts w:ascii="Arial" w:eastAsiaTheme="minorHAnsi" w:hAnsi="Arial" w:cs="Arial"/>
          <w:szCs w:val="22"/>
          <w:lang w:eastAsia="en-US"/>
        </w:rPr>
      </w:pPr>
    </w:p>
    <w:p w14:paraId="33C7AAA1" w14:textId="46DDD574" w:rsidR="006B5ECD" w:rsidRDefault="006B5ECD" w:rsidP="00817CF8">
      <w:pPr>
        <w:pStyle w:val="ListParagraph"/>
        <w:numPr>
          <w:ilvl w:val="0"/>
          <w:numId w:val="33"/>
        </w:numPr>
        <w:ind w:hanging="720"/>
        <w:rPr>
          <w:rFonts w:ascii="Arial" w:eastAsiaTheme="minorHAnsi" w:hAnsi="Arial" w:cs="Arial"/>
          <w:szCs w:val="22"/>
          <w:lang w:eastAsia="en-US"/>
        </w:rPr>
      </w:pPr>
      <w:r w:rsidRPr="00817CF8">
        <w:rPr>
          <w:rFonts w:ascii="Arial" w:eastAsiaTheme="minorHAnsi" w:hAnsi="Arial" w:cs="Arial"/>
          <w:szCs w:val="22"/>
          <w:lang w:eastAsia="en-US"/>
        </w:rPr>
        <w:lastRenderedPageBreak/>
        <w:t>This common set of activities provides the framework around which the LGA's core offer of support to councils is based and is the basis on which our support offer across specific council services an</w:t>
      </w:r>
      <w:r w:rsidR="003C68A7">
        <w:rPr>
          <w:rFonts w:ascii="Arial" w:eastAsiaTheme="minorHAnsi" w:hAnsi="Arial" w:cs="Arial"/>
          <w:szCs w:val="22"/>
          <w:lang w:eastAsia="en-US"/>
        </w:rPr>
        <w:t>d activities has also developed.</w:t>
      </w:r>
      <w:r w:rsidRPr="00817CF8">
        <w:rPr>
          <w:rFonts w:ascii="Arial" w:eastAsiaTheme="minorHAnsi" w:hAnsi="Arial" w:cs="Arial"/>
          <w:szCs w:val="22"/>
          <w:lang w:eastAsia="en-US"/>
        </w:rPr>
        <w:t xml:space="preserve"> </w:t>
      </w:r>
      <w:r w:rsidR="003C68A7">
        <w:rPr>
          <w:rFonts w:ascii="Arial" w:eastAsiaTheme="minorHAnsi" w:hAnsi="Arial" w:cs="Arial"/>
          <w:szCs w:val="22"/>
          <w:lang w:eastAsia="en-US"/>
        </w:rPr>
        <w:t>I</w:t>
      </w:r>
      <w:r w:rsidRPr="00817CF8">
        <w:rPr>
          <w:rFonts w:ascii="Arial" w:eastAsiaTheme="minorHAnsi" w:hAnsi="Arial" w:cs="Arial"/>
          <w:szCs w:val="22"/>
          <w:lang w:eastAsia="en-US"/>
        </w:rPr>
        <w:t>t includes:</w:t>
      </w:r>
    </w:p>
    <w:p w14:paraId="0DE9B7FC" w14:textId="77777777" w:rsidR="006B5ECD" w:rsidRPr="006B5ECD" w:rsidRDefault="006B5ECD" w:rsidP="00817CF8">
      <w:pPr>
        <w:numPr>
          <w:ilvl w:val="0"/>
          <w:numId w:val="31"/>
        </w:numPr>
        <w:overflowPunct w:val="0"/>
        <w:autoSpaceDE w:val="0"/>
        <w:autoSpaceDN w:val="0"/>
        <w:adjustRightInd w:val="0"/>
        <w:ind w:firstLine="142"/>
        <w:textAlignment w:val="baseline"/>
        <w:rPr>
          <w:rFonts w:ascii="Arial" w:eastAsiaTheme="minorHAnsi" w:hAnsi="Arial" w:cs="Arial"/>
          <w:szCs w:val="22"/>
          <w:lang w:eastAsia="en-US"/>
        </w:rPr>
      </w:pPr>
      <w:r w:rsidRPr="006B5ECD">
        <w:rPr>
          <w:rFonts w:ascii="Arial" w:eastAsiaTheme="minorHAnsi" w:hAnsi="Arial" w:cs="Arial"/>
          <w:szCs w:val="22"/>
          <w:lang w:eastAsia="en-US"/>
        </w:rPr>
        <w:t xml:space="preserve">strengthening local accountability </w:t>
      </w:r>
    </w:p>
    <w:p w14:paraId="5A43FBB0" w14:textId="77777777" w:rsidR="006B5ECD" w:rsidRPr="006B5ECD" w:rsidRDefault="006B5ECD" w:rsidP="00817CF8">
      <w:pPr>
        <w:numPr>
          <w:ilvl w:val="0"/>
          <w:numId w:val="31"/>
        </w:numPr>
        <w:overflowPunct w:val="0"/>
        <w:autoSpaceDE w:val="0"/>
        <w:autoSpaceDN w:val="0"/>
        <w:adjustRightInd w:val="0"/>
        <w:ind w:firstLine="142"/>
        <w:textAlignment w:val="baseline"/>
        <w:rPr>
          <w:rFonts w:ascii="Arial" w:eastAsiaTheme="minorHAnsi" w:hAnsi="Arial" w:cs="Arial"/>
          <w:szCs w:val="22"/>
          <w:lang w:eastAsia="en-US"/>
        </w:rPr>
      </w:pPr>
      <w:r w:rsidRPr="006B5ECD">
        <w:rPr>
          <w:rFonts w:ascii="Arial" w:eastAsiaTheme="minorHAnsi" w:hAnsi="Arial" w:cs="Arial"/>
          <w:szCs w:val="22"/>
          <w:lang w:eastAsia="en-US"/>
        </w:rPr>
        <w:t>inviting challenge from one's peers</w:t>
      </w:r>
    </w:p>
    <w:p w14:paraId="7D1B712A" w14:textId="77777777" w:rsidR="006B5ECD" w:rsidRPr="006B5ECD" w:rsidRDefault="006B5ECD" w:rsidP="00817CF8">
      <w:pPr>
        <w:numPr>
          <w:ilvl w:val="0"/>
          <w:numId w:val="31"/>
        </w:numPr>
        <w:overflowPunct w:val="0"/>
        <w:autoSpaceDE w:val="0"/>
        <w:autoSpaceDN w:val="0"/>
        <w:adjustRightInd w:val="0"/>
        <w:ind w:firstLine="142"/>
        <w:textAlignment w:val="baseline"/>
        <w:rPr>
          <w:rFonts w:ascii="Arial" w:eastAsiaTheme="minorHAnsi" w:hAnsi="Arial" w:cs="Arial"/>
          <w:szCs w:val="22"/>
          <w:lang w:eastAsia="en-US"/>
        </w:rPr>
      </w:pPr>
      <w:r w:rsidRPr="006B5ECD">
        <w:rPr>
          <w:rFonts w:ascii="Arial" w:eastAsiaTheme="minorHAnsi" w:hAnsi="Arial" w:cs="Arial"/>
          <w:szCs w:val="22"/>
          <w:lang w:eastAsia="en-US"/>
        </w:rPr>
        <w:t>learning from good practice and through regional structures and networks</w:t>
      </w:r>
    </w:p>
    <w:p w14:paraId="20D15D7C" w14:textId="77777777" w:rsidR="006B5ECD" w:rsidRPr="006B5ECD" w:rsidRDefault="006B5ECD" w:rsidP="00817CF8">
      <w:pPr>
        <w:numPr>
          <w:ilvl w:val="0"/>
          <w:numId w:val="31"/>
        </w:numPr>
        <w:overflowPunct w:val="0"/>
        <w:autoSpaceDE w:val="0"/>
        <w:autoSpaceDN w:val="0"/>
        <w:adjustRightInd w:val="0"/>
        <w:ind w:firstLine="142"/>
        <w:textAlignment w:val="baseline"/>
        <w:rPr>
          <w:rFonts w:ascii="Arial" w:eastAsiaTheme="minorHAnsi" w:hAnsi="Arial" w:cs="Arial"/>
          <w:szCs w:val="22"/>
          <w:lang w:eastAsia="en-US"/>
        </w:rPr>
      </w:pPr>
      <w:r w:rsidRPr="006B5ECD">
        <w:rPr>
          <w:rFonts w:ascii="Arial" w:eastAsiaTheme="minorHAnsi" w:hAnsi="Arial" w:cs="Arial"/>
          <w:szCs w:val="22"/>
          <w:lang w:eastAsia="en-US"/>
        </w:rPr>
        <w:t xml:space="preserve">utilising transparent and comparable performance information </w:t>
      </w:r>
    </w:p>
    <w:p w14:paraId="1AFC0FE0" w14:textId="77777777" w:rsidR="006B5ECD" w:rsidRPr="006B5ECD" w:rsidRDefault="006B5ECD" w:rsidP="00817CF8">
      <w:pPr>
        <w:numPr>
          <w:ilvl w:val="0"/>
          <w:numId w:val="31"/>
        </w:numPr>
        <w:overflowPunct w:val="0"/>
        <w:autoSpaceDE w:val="0"/>
        <w:autoSpaceDN w:val="0"/>
        <w:adjustRightInd w:val="0"/>
        <w:ind w:firstLine="142"/>
        <w:textAlignment w:val="baseline"/>
        <w:rPr>
          <w:rFonts w:ascii="Arial" w:eastAsiaTheme="minorHAnsi" w:hAnsi="Arial" w:cs="Arial"/>
          <w:szCs w:val="22"/>
          <w:lang w:eastAsia="en-US"/>
        </w:rPr>
      </w:pPr>
      <w:r w:rsidRPr="006B5ECD">
        <w:rPr>
          <w:rFonts w:ascii="Arial" w:eastAsiaTheme="minorHAnsi" w:hAnsi="Arial" w:cs="Arial"/>
          <w:szCs w:val="22"/>
          <w:lang w:eastAsia="en-US"/>
        </w:rPr>
        <w:t>investing in leadership.</w:t>
      </w:r>
    </w:p>
    <w:p w14:paraId="52F9D632" w14:textId="77777777" w:rsidR="006B5ECD" w:rsidRDefault="006B5ECD" w:rsidP="006B5ECD">
      <w:pPr>
        <w:overflowPunct w:val="0"/>
        <w:autoSpaceDE w:val="0"/>
        <w:autoSpaceDN w:val="0"/>
        <w:adjustRightInd w:val="0"/>
        <w:textAlignment w:val="baseline"/>
        <w:rPr>
          <w:rFonts w:ascii="Arial" w:hAnsi="Arial" w:cs="Arial"/>
          <w:b/>
          <w:szCs w:val="22"/>
          <w:lang w:eastAsia="en-US"/>
        </w:rPr>
      </w:pPr>
    </w:p>
    <w:p w14:paraId="559B237D" w14:textId="77777777" w:rsidR="006B5ECD" w:rsidRDefault="006B5ECD" w:rsidP="006B5ECD">
      <w:pPr>
        <w:overflowPunct w:val="0"/>
        <w:autoSpaceDE w:val="0"/>
        <w:autoSpaceDN w:val="0"/>
        <w:adjustRightInd w:val="0"/>
        <w:textAlignment w:val="baseline"/>
        <w:rPr>
          <w:rFonts w:ascii="Arial" w:hAnsi="Arial" w:cs="Arial"/>
          <w:b/>
          <w:szCs w:val="22"/>
          <w:lang w:eastAsia="en-US"/>
        </w:rPr>
      </w:pPr>
      <w:r w:rsidRPr="006B5ECD">
        <w:rPr>
          <w:rFonts w:ascii="Arial" w:hAnsi="Arial" w:cs="Arial"/>
          <w:b/>
          <w:szCs w:val="22"/>
          <w:lang w:eastAsia="en-US"/>
        </w:rPr>
        <w:t xml:space="preserve">Sector led improvement – LGA support: </w:t>
      </w:r>
    </w:p>
    <w:p w14:paraId="3BAD5EC2" w14:textId="77777777" w:rsidR="00817CF8" w:rsidRPr="006B5ECD" w:rsidRDefault="00817CF8" w:rsidP="006B5ECD">
      <w:pPr>
        <w:overflowPunct w:val="0"/>
        <w:autoSpaceDE w:val="0"/>
        <w:autoSpaceDN w:val="0"/>
        <w:adjustRightInd w:val="0"/>
        <w:textAlignment w:val="baseline"/>
        <w:rPr>
          <w:rFonts w:ascii="Arial" w:hAnsi="Arial" w:cs="Arial"/>
          <w:b/>
          <w:szCs w:val="22"/>
          <w:lang w:eastAsia="en-US"/>
        </w:rPr>
      </w:pPr>
    </w:p>
    <w:p w14:paraId="051904FB" w14:textId="77777777" w:rsidR="006B5ECD" w:rsidRDefault="006B5ECD" w:rsidP="00817CF8">
      <w:pPr>
        <w:pStyle w:val="ListParagraph"/>
        <w:numPr>
          <w:ilvl w:val="0"/>
          <w:numId w:val="33"/>
        </w:numPr>
        <w:overflowPunct w:val="0"/>
        <w:autoSpaceDE w:val="0"/>
        <w:autoSpaceDN w:val="0"/>
        <w:adjustRightInd w:val="0"/>
        <w:ind w:hanging="720"/>
        <w:textAlignment w:val="baseline"/>
        <w:rPr>
          <w:rFonts w:ascii="Arial" w:hAnsi="Arial" w:cs="Arial"/>
          <w:szCs w:val="22"/>
          <w:lang w:eastAsia="en-US"/>
        </w:rPr>
      </w:pPr>
      <w:r w:rsidRPr="00817CF8">
        <w:rPr>
          <w:rFonts w:ascii="Arial" w:hAnsi="Arial" w:cs="Arial"/>
          <w:szCs w:val="22"/>
          <w:lang w:eastAsia="en-US"/>
        </w:rPr>
        <w:t>During the three years to March 2014 we have worked with the sector to deliver a significant and wide-ranging level of support. We have:</w:t>
      </w:r>
    </w:p>
    <w:p w14:paraId="2BE0D61F" w14:textId="77777777" w:rsidR="00817CF8" w:rsidRPr="00817CF8" w:rsidRDefault="00817CF8" w:rsidP="00817CF8">
      <w:pPr>
        <w:pStyle w:val="ListParagraph"/>
        <w:overflowPunct w:val="0"/>
        <w:autoSpaceDE w:val="0"/>
        <w:autoSpaceDN w:val="0"/>
        <w:adjustRightInd w:val="0"/>
        <w:textAlignment w:val="baseline"/>
        <w:rPr>
          <w:rFonts w:ascii="Arial" w:hAnsi="Arial" w:cs="Arial"/>
          <w:szCs w:val="22"/>
          <w:lang w:eastAsia="en-US"/>
        </w:rPr>
      </w:pPr>
    </w:p>
    <w:p w14:paraId="6B831AEE" w14:textId="77777777" w:rsidR="006B5ECD" w:rsidRPr="00817CF8" w:rsidRDefault="006B5ECD" w:rsidP="00817CF8">
      <w:pPr>
        <w:pStyle w:val="ListParagraph"/>
        <w:numPr>
          <w:ilvl w:val="1"/>
          <w:numId w:val="33"/>
        </w:numPr>
        <w:overflowPunct w:val="0"/>
        <w:autoSpaceDE w:val="0"/>
        <w:autoSpaceDN w:val="0"/>
        <w:adjustRightInd w:val="0"/>
        <w:ind w:hanging="11"/>
        <w:textAlignment w:val="baseline"/>
        <w:rPr>
          <w:rFonts w:ascii="Arial" w:eastAsiaTheme="minorHAnsi" w:hAnsi="Arial" w:cs="Arial"/>
          <w:szCs w:val="22"/>
          <w:lang w:eastAsia="en-US"/>
        </w:rPr>
      </w:pPr>
      <w:r w:rsidRPr="00817CF8">
        <w:rPr>
          <w:rFonts w:ascii="Arial" w:eastAsiaTheme="minorHAnsi" w:hAnsi="Arial" w:cs="Arial"/>
          <w:szCs w:val="22"/>
          <w:lang w:eastAsia="en-US"/>
        </w:rPr>
        <w:t>Delivered over 350 peer challenges of various types</w:t>
      </w:r>
      <w:r w:rsidR="00817CF8">
        <w:rPr>
          <w:rFonts w:ascii="Arial" w:eastAsiaTheme="minorHAnsi" w:hAnsi="Arial" w:cs="Arial"/>
          <w:szCs w:val="22"/>
          <w:lang w:eastAsia="en-US"/>
        </w:rPr>
        <w:t>.</w:t>
      </w:r>
    </w:p>
    <w:p w14:paraId="1FAD1B18" w14:textId="77777777" w:rsidR="006B5ECD" w:rsidRPr="00817CF8" w:rsidRDefault="006B5ECD" w:rsidP="00817CF8">
      <w:pPr>
        <w:pStyle w:val="ListParagraph"/>
        <w:numPr>
          <w:ilvl w:val="1"/>
          <w:numId w:val="33"/>
        </w:numPr>
        <w:overflowPunct w:val="0"/>
        <w:autoSpaceDE w:val="0"/>
        <w:autoSpaceDN w:val="0"/>
        <w:adjustRightInd w:val="0"/>
        <w:ind w:hanging="11"/>
        <w:textAlignment w:val="baseline"/>
        <w:rPr>
          <w:rFonts w:ascii="Arial" w:eastAsiaTheme="minorHAnsi" w:hAnsi="Arial" w:cs="Arial"/>
          <w:szCs w:val="22"/>
          <w:lang w:eastAsia="en-US"/>
        </w:rPr>
      </w:pPr>
      <w:r w:rsidRPr="00817CF8">
        <w:rPr>
          <w:rFonts w:ascii="Arial" w:eastAsiaTheme="minorHAnsi" w:hAnsi="Arial" w:cs="Arial"/>
          <w:szCs w:val="22"/>
          <w:lang w:eastAsia="en-US"/>
        </w:rPr>
        <w:t>Trained and developed over 2,000 councillors</w:t>
      </w:r>
      <w:r w:rsidR="00817CF8">
        <w:rPr>
          <w:rFonts w:ascii="Arial" w:eastAsiaTheme="minorHAnsi" w:hAnsi="Arial" w:cs="Arial"/>
          <w:szCs w:val="22"/>
          <w:lang w:eastAsia="en-US"/>
        </w:rPr>
        <w:t>.</w:t>
      </w:r>
    </w:p>
    <w:p w14:paraId="4EF51A25" w14:textId="77777777" w:rsidR="006B5ECD" w:rsidRPr="00817CF8" w:rsidRDefault="006B5ECD" w:rsidP="008A32AD">
      <w:pPr>
        <w:pStyle w:val="ListParagraph"/>
        <w:numPr>
          <w:ilvl w:val="1"/>
          <w:numId w:val="33"/>
        </w:numPr>
        <w:overflowPunct w:val="0"/>
        <w:autoSpaceDE w:val="0"/>
        <w:autoSpaceDN w:val="0"/>
        <w:adjustRightInd w:val="0"/>
        <w:ind w:left="1134" w:hanging="425"/>
        <w:textAlignment w:val="baseline"/>
        <w:rPr>
          <w:rFonts w:ascii="Arial" w:eastAsiaTheme="minorHAnsi" w:hAnsi="Arial" w:cs="Arial"/>
          <w:szCs w:val="22"/>
          <w:lang w:eastAsia="en-US"/>
        </w:rPr>
      </w:pPr>
      <w:r w:rsidRPr="00817CF8">
        <w:rPr>
          <w:rFonts w:ascii="Arial" w:eastAsiaTheme="minorHAnsi" w:hAnsi="Arial" w:cs="Arial"/>
          <w:szCs w:val="22"/>
          <w:lang w:eastAsia="en-US"/>
        </w:rPr>
        <w:t>Helped councils make savings in excess of £400m through our productivity programme</w:t>
      </w:r>
      <w:r w:rsidR="00817CF8">
        <w:rPr>
          <w:rFonts w:ascii="Arial" w:eastAsiaTheme="minorHAnsi" w:hAnsi="Arial" w:cs="Arial"/>
          <w:szCs w:val="22"/>
          <w:lang w:eastAsia="en-US"/>
        </w:rPr>
        <w:t>.</w:t>
      </w:r>
    </w:p>
    <w:p w14:paraId="2BF8E0A6" w14:textId="77777777" w:rsidR="006B5ECD" w:rsidRPr="00817CF8" w:rsidRDefault="006B5ECD" w:rsidP="008A32AD">
      <w:pPr>
        <w:pStyle w:val="ListParagraph"/>
        <w:numPr>
          <w:ilvl w:val="1"/>
          <w:numId w:val="33"/>
        </w:numPr>
        <w:overflowPunct w:val="0"/>
        <w:autoSpaceDE w:val="0"/>
        <w:autoSpaceDN w:val="0"/>
        <w:adjustRightInd w:val="0"/>
        <w:ind w:left="1134" w:hanging="425"/>
        <w:textAlignment w:val="baseline"/>
        <w:rPr>
          <w:rFonts w:ascii="Arial" w:eastAsiaTheme="minorHAnsi" w:hAnsi="Arial" w:cs="Arial"/>
          <w:szCs w:val="22"/>
          <w:lang w:eastAsia="en-US"/>
        </w:rPr>
      </w:pPr>
      <w:r w:rsidRPr="00817CF8">
        <w:rPr>
          <w:rFonts w:ascii="Arial" w:eastAsiaTheme="minorHAnsi" w:hAnsi="Arial" w:cs="Arial"/>
          <w:szCs w:val="22"/>
          <w:lang w:eastAsia="en-US"/>
        </w:rPr>
        <w:t>Delivered a range of support for councils wishing to share services including the shared services map and the shared Chief Executives’ Network and Leaders’ Special Interest Group</w:t>
      </w:r>
      <w:r w:rsidR="00817CF8">
        <w:rPr>
          <w:rFonts w:ascii="Arial" w:eastAsiaTheme="minorHAnsi" w:hAnsi="Arial" w:cs="Arial"/>
          <w:szCs w:val="22"/>
          <w:lang w:eastAsia="en-US"/>
        </w:rPr>
        <w:t>.</w:t>
      </w:r>
    </w:p>
    <w:p w14:paraId="05CF06AB" w14:textId="77777777" w:rsidR="006B5ECD" w:rsidRPr="00817CF8" w:rsidRDefault="006B5ECD" w:rsidP="008A32AD">
      <w:pPr>
        <w:pStyle w:val="ListParagraph"/>
        <w:numPr>
          <w:ilvl w:val="1"/>
          <w:numId w:val="33"/>
        </w:numPr>
        <w:overflowPunct w:val="0"/>
        <w:autoSpaceDE w:val="0"/>
        <w:autoSpaceDN w:val="0"/>
        <w:adjustRightInd w:val="0"/>
        <w:ind w:left="1134" w:hanging="425"/>
        <w:textAlignment w:val="baseline"/>
        <w:rPr>
          <w:rFonts w:ascii="Arial" w:eastAsiaTheme="minorHAnsi" w:hAnsi="Arial" w:cs="Arial"/>
          <w:szCs w:val="22"/>
          <w:lang w:eastAsia="en-US"/>
        </w:rPr>
      </w:pPr>
      <w:r w:rsidRPr="00817CF8">
        <w:rPr>
          <w:rFonts w:ascii="Arial" w:eastAsiaTheme="minorHAnsi" w:hAnsi="Arial" w:cs="Arial"/>
          <w:szCs w:val="22"/>
          <w:lang w:eastAsia="en-US"/>
        </w:rPr>
        <w:t>Supported 43 local authorities as part of our adult social care efficiency programme to deliver savings that are almost twice as high as they originally planned</w:t>
      </w:r>
      <w:r w:rsidR="00817CF8">
        <w:rPr>
          <w:rFonts w:ascii="Arial" w:eastAsiaTheme="minorHAnsi" w:hAnsi="Arial" w:cs="Arial"/>
          <w:szCs w:val="22"/>
          <w:lang w:eastAsia="en-US"/>
        </w:rPr>
        <w:t>.</w:t>
      </w:r>
    </w:p>
    <w:p w14:paraId="723F70BC" w14:textId="77777777" w:rsidR="006B5ECD" w:rsidRPr="00817CF8" w:rsidRDefault="006B5ECD" w:rsidP="00817CF8">
      <w:pPr>
        <w:pStyle w:val="ListParagraph"/>
        <w:numPr>
          <w:ilvl w:val="1"/>
          <w:numId w:val="33"/>
        </w:numPr>
        <w:overflowPunct w:val="0"/>
        <w:autoSpaceDE w:val="0"/>
        <w:autoSpaceDN w:val="0"/>
        <w:adjustRightInd w:val="0"/>
        <w:ind w:hanging="11"/>
        <w:textAlignment w:val="baseline"/>
        <w:rPr>
          <w:rFonts w:ascii="Arial" w:eastAsiaTheme="minorHAnsi" w:hAnsi="Arial" w:cs="Arial"/>
          <w:szCs w:val="22"/>
          <w:lang w:eastAsia="en-US"/>
        </w:rPr>
      </w:pPr>
      <w:r w:rsidRPr="00817CF8">
        <w:rPr>
          <w:rFonts w:ascii="Arial" w:eastAsiaTheme="minorHAnsi" w:hAnsi="Arial" w:cs="Arial"/>
          <w:szCs w:val="22"/>
          <w:lang w:eastAsia="en-US"/>
        </w:rPr>
        <w:t>Recruited and trained nearly 250 talented graduates for the sector</w:t>
      </w:r>
      <w:r w:rsidR="00817CF8">
        <w:rPr>
          <w:rFonts w:ascii="Arial" w:eastAsiaTheme="minorHAnsi" w:hAnsi="Arial" w:cs="Arial"/>
          <w:szCs w:val="22"/>
          <w:lang w:eastAsia="en-US"/>
        </w:rPr>
        <w:t>.</w:t>
      </w:r>
    </w:p>
    <w:p w14:paraId="06D4D95B" w14:textId="77777777" w:rsidR="006B5ECD" w:rsidRPr="00817CF8" w:rsidRDefault="006B5ECD" w:rsidP="008A32AD">
      <w:pPr>
        <w:pStyle w:val="ListParagraph"/>
        <w:numPr>
          <w:ilvl w:val="1"/>
          <w:numId w:val="33"/>
        </w:numPr>
        <w:overflowPunct w:val="0"/>
        <w:autoSpaceDE w:val="0"/>
        <w:autoSpaceDN w:val="0"/>
        <w:adjustRightInd w:val="0"/>
        <w:ind w:left="1134" w:hanging="425"/>
        <w:textAlignment w:val="baseline"/>
        <w:rPr>
          <w:rFonts w:ascii="Arial" w:eastAsiaTheme="minorHAnsi" w:hAnsi="Arial" w:cs="Arial"/>
          <w:szCs w:val="22"/>
          <w:lang w:eastAsia="en-US"/>
        </w:rPr>
      </w:pPr>
      <w:r w:rsidRPr="00817CF8">
        <w:rPr>
          <w:rFonts w:ascii="Arial" w:eastAsiaTheme="minorHAnsi" w:hAnsi="Arial" w:cs="Arial"/>
          <w:szCs w:val="22"/>
          <w:lang w:eastAsia="en-US"/>
        </w:rPr>
        <w:t>Launched LG Inform providing comparative performance and finance data to councils and the public</w:t>
      </w:r>
      <w:r w:rsidR="00817CF8">
        <w:rPr>
          <w:rFonts w:ascii="Arial" w:eastAsiaTheme="minorHAnsi" w:hAnsi="Arial" w:cs="Arial"/>
          <w:szCs w:val="22"/>
          <w:lang w:eastAsia="en-US"/>
        </w:rPr>
        <w:t>.</w:t>
      </w:r>
    </w:p>
    <w:p w14:paraId="2EA331AE" w14:textId="77777777" w:rsidR="006B5ECD" w:rsidRPr="00817CF8" w:rsidRDefault="006B5ECD" w:rsidP="008A32AD">
      <w:pPr>
        <w:pStyle w:val="ListParagraph"/>
        <w:numPr>
          <w:ilvl w:val="1"/>
          <w:numId w:val="33"/>
        </w:numPr>
        <w:overflowPunct w:val="0"/>
        <w:autoSpaceDE w:val="0"/>
        <w:autoSpaceDN w:val="0"/>
        <w:adjustRightInd w:val="0"/>
        <w:ind w:left="1134" w:hanging="425"/>
        <w:textAlignment w:val="baseline"/>
        <w:rPr>
          <w:rFonts w:ascii="Arial" w:eastAsiaTheme="minorHAnsi" w:hAnsi="Arial" w:cs="Arial"/>
          <w:szCs w:val="22"/>
          <w:lang w:eastAsia="en-US"/>
        </w:rPr>
      </w:pPr>
      <w:r w:rsidRPr="00817CF8">
        <w:rPr>
          <w:rFonts w:ascii="Arial" w:eastAsiaTheme="minorHAnsi" w:hAnsi="Arial" w:cs="Arial"/>
          <w:szCs w:val="22"/>
          <w:lang w:eastAsia="en-US"/>
        </w:rPr>
        <w:t>Supported 77 councils to grow their local economies e.g. through the Growth Advisers programme and a further 12 through the One Public Estate programme.</w:t>
      </w:r>
    </w:p>
    <w:p w14:paraId="45B5ADD6" w14:textId="77777777" w:rsidR="006B5ECD" w:rsidRPr="006B5ECD" w:rsidRDefault="006B5ECD" w:rsidP="006B5ECD">
      <w:pPr>
        <w:rPr>
          <w:rFonts w:ascii="Arial" w:eastAsiaTheme="minorHAnsi" w:hAnsi="Arial" w:cs="Arial"/>
          <w:szCs w:val="22"/>
          <w:lang w:eastAsia="en-US"/>
        </w:rPr>
      </w:pPr>
    </w:p>
    <w:p w14:paraId="65DACB79" w14:textId="77777777" w:rsidR="006B5ECD" w:rsidRDefault="006B5ECD" w:rsidP="006B5ECD">
      <w:pPr>
        <w:overflowPunct w:val="0"/>
        <w:autoSpaceDE w:val="0"/>
        <w:autoSpaceDN w:val="0"/>
        <w:adjustRightInd w:val="0"/>
        <w:textAlignment w:val="baseline"/>
        <w:rPr>
          <w:rFonts w:ascii="Arial" w:hAnsi="Arial" w:cs="Arial"/>
          <w:b/>
          <w:szCs w:val="22"/>
          <w:lang w:eastAsia="en-US"/>
        </w:rPr>
      </w:pPr>
      <w:r w:rsidRPr="006B5ECD">
        <w:rPr>
          <w:rFonts w:ascii="Arial" w:hAnsi="Arial" w:cs="Arial"/>
          <w:b/>
          <w:szCs w:val="22"/>
          <w:lang w:eastAsia="en-US"/>
        </w:rPr>
        <w:t xml:space="preserve">Sector led improvement – key findings </w:t>
      </w:r>
    </w:p>
    <w:p w14:paraId="15BCCDE8" w14:textId="77777777" w:rsidR="00817CF8" w:rsidRPr="006B5ECD" w:rsidRDefault="00817CF8" w:rsidP="006B5ECD">
      <w:pPr>
        <w:overflowPunct w:val="0"/>
        <w:autoSpaceDE w:val="0"/>
        <w:autoSpaceDN w:val="0"/>
        <w:adjustRightInd w:val="0"/>
        <w:textAlignment w:val="baseline"/>
        <w:rPr>
          <w:rFonts w:ascii="Arial" w:hAnsi="Arial" w:cs="Arial"/>
          <w:b/>
          <w:szCs w:val="22"/>
          <w:lang w:eastAsia="en-US"/>
        </w:rPr>
      </w:pPr>
    </w:p>
    <w:p w14:paraId="0733F4CF" w14:textId="77777777" w:rsidR="006B5ECD" w:rsidRPr="00817CF8" w:rsidRDefault="006B5ECD" w:rsidP="00817CF8">
      <w:pPr>
        <w:pStyle w:val="ListParagraph"/>
        <w:numPr>
          <w:ilvl w:val="0"/>
          <w:numId w:val="33"/>
        </w:numPr>
        <w:overflowPunct w:val="0"/>
        <w:autoSpaceDE w:val="0"/>
        <w:autoSpaceDN w:val="0"/>
        <w:adjustRightInd w:val="0"/>
        <w:ind w:hanging="720"/>
        <w:textAlignment w:val="baseline"/>
        <w:rPr>
          <w:rFonts w:ascii="Arial" w:hAnsi="Arial" w:cs="Arial"/>
          <w:szCs w:val="22"/>
          <w:lang w:eastAsia="en-US"/>
        </w:rPr>
      </w:pPr>
      <w:r w:rsidRPr="00817CF8">
        <w:rPr>
          <w:rFonts w:ascii="Arial" w:hAnsi="Arial" w:cs="Arial"/>
          <w:szCs w:val="22"/>
          <w:lang w:eastAsia="en-US"/>
        </w:rPr>
        <w:t>In November 2011, given the importance of the approach both to the reputation of the sector and to the LGA, the LGA’s Improvement and Innovation Board approved the specification for an evaluation of sector-led improvement. A “baseline” report was published in February 2013 with the final report published in May ’14.</w:t>
      </w:r>
    </w:p>
    <w:p w14:paraId="6F434D2A" w14:textId="77777777" w:rsidR="006B5ECD" w:rsidRPr="006B5ECD" w:rsidRDefault="006B5ECD" w:rsidP="006B5ECD">
      <w:pPr>
        <w:overflowPunct w:val="0"/>
        <w:autoSpaceDE w:val="0"/>
        <w:autoSpaceDN w:val="0"/>
        <w:adjustRightInd w:val="0"/>
        <w:textAlignment w:val="baseline"/>
        <w:rPr>
          <w:rFonts w:ascii="Arial" w:hAnsi="Arial" w:cs="Arial"/>
          <w:szCs w:val="22"/>
          <w:lang w:eastAsia="en-US"/>
        </w:rPr>
      </w:pPr>
    </w:p>
    <w:p w14:paraId="48476A6A" w14:textId="260D9E85" w:rsidR="00817CF8" w:rsidRPr="00293620" w:rsidRDefault="006B5ECD" w:rsidP="00817CF8">
      <w:pPr>
        <w:pStyle w:val="ListParagraph"/>
        <w:numPr>
          <w:ilvl w:val="0"/>
          <w:numId w:val="33"/>
        </w:numPr>
        <w:overflowPunct w:val="0"/>
        <w:autoSpaceDE w:val="0"/>
        <w:autoSpaceDN w:val="0"/>
        <w:adjustRightInd w:val="0"/>
        <w:ind w:hanging="720"/>
        <w:textAlignment w:val="baseline"/>
        <w:rPr>
          <w:rFonts w:ascii="Arial" w:hAnsi="Arial" w:cs="Arial"/>
          <w:szCs w:val="22"/>
          <w:lang w:eastAsia="en-US"/>
        </w:rPr>
      </w:pPr>
      <w:r w:rsidRPr="00293620">
        <w:rPr>
          <w:rFonts w:ascii="Arial" w:hAnsi="Arial" w:cs="Arial"/>
          <w:szCs w:val="22"/>
          <w:lang w:eastAsia="en-US"/>
        </w:rPr>
        <w:t xml:space="preserve">Findings from the final evaluation, </w:t>
      </w:r>
      <w:r w:rsidRPr="00293620">
        <w:rPr>
          <w:rFonts w:ascii="Arial" w:hAnsi="Arial" w:cs="Arial"/>
          <w:color w:val="000000"/>
          <w:lang w:eastAsia="en-US"/>
        </w:rPr>
        <w:t xml:space="preserve">which, amongst other things, sought views from national stakeholders (including officials from government departments and the inspectorates), council leaders, chief executives and directors and monitored a wide range of performance metrics, </w:t>
      </w:r>
      <w:r w:rsidRPr="00293620">
        <w:rPr>
          <w:rFonts w:ascii="Arial" w:hAnsi="Arial" w:cs="Arial"/>
          <w:szCs w:val="22"/>
          <w:lang w:eastAsia="en-US"/>
        </w:rPr>
        <w:t>are extremely positive:</w:t>
      </w:r>
    </w:p>
    <w:p w14:paraId="76CA38E0" w14:textId="77777777" w:rsidR="00817CF8" w:rsidRPr="00817CF8" w:rsidRDefault="00817CF8" w:rsidP="00817CF8">
      <w:pPr>
        <w:pStyle w:val="ListParagraph"/>
        <w:overflowPunct w:val="0"/>
        <w:autoSpaceDE w:val="0"/>
        <w:autoSpaceDN w:val="0"/>
        <w:adjustRightInd w:val="0"/>
        <w:textAlignment w:val="baseline"/>
        <w:rPr>
          <w:rFonts w:ascii="Arial" w:hAnsi="Arial" w:cs="Arial"/>
          <w:szCs w:val="22"/>
          <w:lang w:eastAsia="en-US"/>
        </w:rPr>
      </w:pPr>
    </w:p>
    <w:p w14:paraId="46F4D772" w14:textId="77777777" w:rsidR="00980CED" w:rsidRPr="00980CED" w:rsidRDefault="006B5ECD" w:rsidP="00980CED">
      <w:pPr>
        <w:pStyle w:val="ListParagraph"/>
        <w:numPr>
          <w:ilvl w:val="0"/>
          <w:numId w:val="33"/>
        </w:numPr>
        <w:overflowPunct w:val="0"/>
        <w:autoSpaceDE w:val="0"/>
        <w:autoSpaceDN w:val="0"/>
        <w:adjustRightInd w:val="0"/>
        <w:ind w:hanging="720"/>
        <w:textAlignment w:val="baseline"/>
        <w:rPr>
          <w:rFonts w:ascii="Arial" w:eastAsiaTheme="minorHAnsi" w:hAnsi="Arial" w:cs="Arial"/>
          <w:szCs w:val="22"/>
          <w:lang w:eastAsia="en-US"/>
        </w:rPr>
      </w:pPr>
      <w:r w:rsidRPr="00980CED">
        <w:rPr>
          <w:rFonts w:ascii="Arial" w:eastAsiaTheme="minorHAnsi" w:hAnsi="Arial" w:cs="Arial"/>
          <w:b/>
          <w:szCs w:val="22"/>
          <w:lang w:val="en-US" w:eastAsia="en-US"/>
        </w:rPr>
        <w:t>Increased resident satisfaction:</w:t>
      </w:r>
      <w:r w:rsidRPr="00980CED">
        <w:rPr>
          <w:rFonts w:ascii="Arial" w:eastAsiaTheme="minorHAnsi" w:hAnsi="Arial" w:cs="Arial"/>
          <w:szCs w:val="22"/>
          <w:lang w:val="en-US" w:eastAsia="en-US"/>
        </w:rPr>
        <w:t xml:space="preserve"> Residents remain satisfied with and continue to trust their local council, despite the financial constraints being faced by the sector.  Trust levels have increased to 77% compared to 71%</w:t>
      </w:r>
      <w:r w:rsidR="00980CED">
        <w:rPr>
          <w:rFonts w:ascii="Arial" w:eastAsiaTheme="minorHAnsi" w:hAnsi="Arial" w:cs="Arial"/>
          <w:szCs w:val="22"/>
          <w:lang w:val="en-US" w:eastAsia="en-US"/>
        </w:rPr>
        <w:t>.</w:t>
      </w:r>
    </w:p>
    <w:p w14:paraId="39FA03CF" w14:textId="77777777" w:rsidR="006B5ECD" w:rsidRPr="00980CED" w:rsidRDefault="006B5ECD" w:rsidP="00980CED">
      <w:pPr>
        <w:pStyle w:val="ListParagraph"/>
        <w:overflowPunct w:val="0"/>
        <w:autoSpaceDE w:val="0"/>
        <w:autoSpaceDN w:val="0"/>
        <w:adjustRightInd w:val="0"/>
        <w:textAlignment w:val="baseline"/>
        <w:rPr>
          <w:rFonts w:ascii="Arial" w:eastAsiaTheme="minorHAnsi" w:hAnsi="Arial" w:cs="Arial"/>
          <w:szCs w:val="22"/>
          <w:lang w:eastAsia="en-US"/>
        </w:rPr>
      </w:pPr>
      <w:r w:rsidRPr="00980CED">
        <w:rPr>
          <w:rFonts w:ascii="Arial" w:eastAsiaTheme="minorHAnsi" w:hAnsi="Arial" w:cs="Arial"/>
          <w:szCs w:val="22"/>
          <w:lang w:val="en-US" w:eastAsia="en-US"/>
        </w:rPr>
        <w:t xml:space="preserve"> </w:t>
      </w:r>
    </w:p>
    <w:p w14:paraId="54900450" w14:textId="349646E7" w:rsidR="00980CED" w:rsidRPr="00293620" w:rsidRDefault="006B5ECD" w:rsidP="00980CED">
      <w:pPr>
        <w:numPr>
          <w:ilvl w:val="0"/>
          <w:numId w:val="33"/>
        </w:numPr>
        <w:overflowPunct w:val="0"/>
        <w:autoSpaceDE w:val="0"/>
        <w:autoSpaceDN w:val="0"/>
        <w:adjustRightInd w:val="0"/>
        <w:ind w:hanging="720"/>
        <w:textAlignment w:val="baseline"/>
        <w:rPr>
          <w:rFonts w:ascii="Arial" w:eastAsiaTheme="minorHAnsi" w:hAnsi="Arial" w:cs="Arial"/>
          <w:szCs w:val="22"/>
          <w:lang w:eastAsia="en-US"/>
        </w:rPr>
      </w:pPr>
      <w:r w:rsidRPr="00293620">
        <w:rPr>
          <w:rFonts w:ascii="Arial" w:eastAsiaTheme="minorHAnsi" w:hAnsi="Arial" w:cs="Arial"/>
          <w:b/>
          <w:szCs w:val="22"/>
          <w:lang w:eastAsia="en-US"/>
        </w:rPr>
        <w:t>Strong local accountability:</w:t>
      </w:r>
      <w:r w:rsidRPr="00293620">
        <w:rPr>
          <w:rFonts w:ascii="Arial" w:eastAsiaTheme="minorHAnsi" w:hAnsi="Arial" w:cs="Arial"/>
          <w:szCs w:val="22"/>
          <w:lang w:eastAsia="en-US"/>
        </w:rPr>
        <w:t xml:space="preserve"> Respondents to the survey of senior members and officers were positive about accountability in their authority, with 97 per cent of chief executives and 96 per cent of leaders either agreeing or strongly agreeing with the statement “local accountability is strong in my authority”</w:t>
      </w:r>
      <w:r w:rsidR="00293620">
        <w:rPr>
          <w:rFonts w:ascii="Arial" w:eastAsiaTheme="minorHAnsi" w:hAnsi="Arial" w:cs="Arial"/>
          <w:szCs w:val="22"/>
          <w:lang w:eastAsia="en-US"/>
        </w:rPr>
        <w:t>.</w:t>
      </w:r>
    </w:p>
    <w:p w14:paraId="3402456F" w14:textId="77777777" w:rsidR="00980CED" w:rsidRPr="006B5ECD" w:rsidRDefault="00980CED" w:rsidP="00980CED">
      <w:pPr>
        <w:overflowPunct w:val="0"/>
        <w:autoSpaceDE w:val="0"/>
        <w:autoSpaceDN w:val="0"/>
        <w:adjustRightInd w:val="0"/>
        <w:ind w:left="720"/>
        <w:textAlignment w:val="baseline"/>
        <w:rPr>
          <w:rFonts w:ascii="Arial" w:eastAsiaTheme="minorHAnsi" w:hAnsi="Arial" w:cs="Arial"/>
          <w:szCs w:val="22"/>
          <w:lang w:eastAsia="en-US"/>
        </w:rPr>
      </w:pPr>
    </w:p>
    <w:p w14:paraId="562E7B08" w14:textId="77777777" w:rsidR="006B5ECD" w:rsidRDefault="006B5ECD" w:rsidP="00980CED">
      <w:pPr>
        <w:numPr>
          <w:ilvl w:val="0"/>
          <w:numId w:val="33"/>
        </w:numPr>
        <w:overflowPunct w:val="0"/>
        <w:autoSpaceDE w:val="0"/>
        <w:autoSpaceDN w:val="0"/>
        <w:adjustRightInd w:val="0"/>
        <w:ind w:hanging="720"/>
        <w:textAlignment w:val="baseline"/>
        <w:rPr>
          <w:rFonts w:ascii="Arial" w:eastAsiaTheme="minorHAnsi" w:hAnsi="Arial" w:cs="Arial"/>
          <w:szCs w:val="22"/>
          <w:lang w:eastAsia="en-US"/>
        </w:rPr>
      </w:pPr>
      <w:r w:rsidRPr="006B5ECD">
        <w:rPr>
          <w:rFonts w:ascii="Arial" w:eastAsiaTheme="minorHAnsi" w:hAnsi="Arial" w:cs="Arial"/>
          <w:b/>
          <w:szCs w:val="22"/>
          <w:lang w:eastAsia="en-US"/>
        </w:rPr>
        <w:t>Improved council performance:</w:t>
      </w:r>
      <w:r w:rsidRPr="006B5ECD">
        <w:rPr>
          <w:rFonts w:ascii="Arial" w:eastAsiaTheme="minorHAnsi" w:hAnsi="Arial" w:cs="Arial"/>
          <w:szCs w:val="22"/>
          <w:lang w:eastAsia="en-US"/>
        </w:rPr>
        <w:t xml:space="preserve"> Council performance continues to improve, demonstrated by data analysis of key performance metrics. Analysis of a series of 97 metrics, across the full range of local government activity shows a positive direction of travel, with approximately three quarters of these metrics having seen an improvement since 2010.</w:t>
      </w:r>
    </w:p>
    <w:p w14:paraId="5032B53A" w14:textId="77777777" w:rsidR="00980CED" w:rsidRPr="006B5ECD" w:rsidRDefault="00980CED" w:rsidP="00980CED">
      <w:pPr>
        <w:overflowPunct w:val="0"/>
        <w:autoSpaceDE w:val="0"/>
        <w:autoSpaceDN w:val="0"/>
        <w:adjustRightInd w:val="0"/>
        <w:ind w:left="720"/>
        <w:textAlignment w:val="baseline"/>
        <w:rPr>
          <w:rFonts w:ascii="Arial" w:eastAsiaTheme="minorHAnsi" w:hAnsi="Arial" w:cs="Arial"/>
          <w:szCs w:val="22"/>
          <w:lang w:eastAsia="en-US"/>
        </w:rPr>
      </w:pPr>
    </w:p>
    <w:p w14:paraId="445F4B4F" w14:textId="487F6DCB" w:rsidR="006B5ECD" w:rsidRPr="00980CED" w:rsidRDefault="006B5ECD" w:rsidP="00980CED">
      <w:pPr>
        <w:numPr>
          <w:ilvl w:val="0"/>
          <w:numId w:val="33"/>
        </w:numPr>
        <w:overflowPunct w:val="0"/>
        <w:autoSpaceDE w:val="0"/>
        <w:autoSpaceDN w:val="0"/>
        <w:adjustRightInd w:val="0"/>
        <w:ind w:hanging="720"/>
        <w:textAlignment w:val="baseline"/>
        <w:rPr>
          <w:rFonts w:ascii="Arial" w:eastAsiaTheme="minorHAnsi" w:hAnsi="Arial" w:cs="Arial"/>
          <w:szCs w:val="22"/>
          <w:lang w:eastAsia="en-US"/>
        </w:rPr>
      </w:pPr>
      <w:r w:rsidRPr="006B5ECD">
        <w:rPr>
          <w:rFonts w:ascii="Arial" w:eastAsiaTheme="minorHAnsi" w:hAnsi="Arial" w:cs="Arial"/>
          <w:b/>
          <w:szCs w:val="22"/>
          <w:lang w:val="en-US" w:eastAsia="en-US"/>
        </w:rPr>
        <w:t>Take up and value are high:</w:t>
      </w:r>
      <w:r w:rsidRPr="006B5ECD">
        <w:rPr>
          <w:rFonts w:ascii="Arial" w:eastAsiaTheme="minorHAnsi" w:hAnsi="Arial" w:cs="Arial"/>
          <w:szCs w:val="22"/>
          <w:lang w:val="en-US" w:eastAsia="en-US"/>
        </w:rPr>
        <w:t xml:space="preserve"> The sector-led improvement approach and offer of support from the LGA have been welcomed by councils. Take up and satisfaction with the support is high</w:t>
      </w:r>
      <w:r w:rsidR="003C68A7">
        <w:rPr>
          <w:rFonts w:ascii="Arial" w:eastAsiaTheme="minorHAnsi" w:hAnsi="Arial" w:cs="Arial"/>
          <w:szCs w:val="22"/>
          <w:lang w:val="en-US" w:eastAsia="en-US"/>
        </w:rPr>
        <w:t>:</w:t>
      </w:r>
    </w:p>
    <w:p w14:paraId="16D8FC5B" w14:textId="77777777" w:rsidR="00980CED" w:rsidRDefault="00980CED" w:rsidP="00980CED">
      <w:pPr>
        <w:pStyle w:val="ListParagraph"/>
        <w:rPr>
          <w:rFonts w:ascii="Arial" w:eastAsiaTheme="minorHAnsi" w:hAnsi="Arial" w:cs="Arial"/>
          <w:szCs w:val="22"/>
          <w:lang w:eastAsia="en-US"/>
        </w:rPr>
      </w:pPr>
    </w:p>
    <w:p w14:paraId="1D55DCB1" w14:textId="5BFDD4D6" w:rsidR="006B5ECD" w:rsidRPr="006B5ECD" w:rsidRDefault="006B5ECD" w:rsidP="00980CED">
      <w:pPr>
        <w:numPr>
          <w:ilvl w:val="1"/>
          <w:numId w:val="33"/>
        </w:numPr>
        <w:overflowPunct w:val="0"/>
        <w:autoSpaceDE w:val="0"/>
        <w:autoSpaceDN w:val="0"/>
        <w:adjustRightInd w:val="0"/>
        <w:ind w:left="1418" w:hanging="709"/>
        <w:textAlignment w:val="baseline"/>
        <w:rPr>
          <w:rFonts w:ascii="Arial" w:eastAsiaTheme="minorHAnsi" w:hAnsi="Arial" w:cs="Arial"/>
          <w:szCs w:val="22"/>
          <w:lang w:eastAsia="en-US"/>
        </w:rPr>
      </w:pPr>
      <w:r w:rsidRPr="006B5ECD">
        <w:rPr>
          <w:rFonts w:ascii="Arial" w:eastAsiaTheme="minorHAnsi" w:hAnsi="Arial" w:cs="Arial"/>
          <w:szCs w:val="22"/>
          <w:lang w:eastAsia="en-US"/>
        </w:rPr>
        <w:t>In the survey of senior members and officers, 93 per cent of leaders who were aware of the offer and 93 per cent of chief executives said that the support and resources offered had had a positive impact on their authority (See Figure 1)</w:t>
      </w:r>
      <w:r w:rsidR="00615E03">
        <w:rPr>
          <w:rFonts w:ascii="Arial" w:eastAsiaTheme="minorHAnsi" w:hAnsi="Arial" w:cs="Arial"/>
          <w:szCs w:val="22"/>
          <w:lang w:eastAsia="en-US"/>
        </w:rPr>
        <w:t>.</w:t>
      </w:r>
    </w:p>
    <w:p w14:paraId="02003D88" w14:textId="77777777" w:rsidR="006B5ECD" w:rsidRPr="006B5ECD" w:rsidRDefault="006B5ECD" w:rsidP="00980CED">
      <w:pPr>
        <w:numPr>
          <w:ilvl w:val="1"/>
          <w:numId w:val="33"/>
        </w:numPr>
        <w:overflowPunct w:val="0"/>
        <w:autoSpaceDE w:val="0"/>
        <w:autoSpaceDN w:val="0"/>
        <w:adjustRightInd w:val="0"/>
        <w:ind w:left="1418" w:hanging="709"/>
        <w:textAlignment w:val="baseline"/>
        <w:rPr>
          <w:rFonts w:ascii="Arial" w:eastAsiaTheme="minorHAnsi" w:hAnsi="Arial" w:cs="Arial"/>
          <w:szCs w:val="22"/>
          <w:lang w:eastAsia="en-US"/>
        </w:rPr>
      </w:pPr>
      <w:r w:rsidRPr="006B5ECD">
        <w:rPr>
          <w:rFonts w:ascii="Arial" w:eastAsiaTheme="minorHAnsi" w:hAnsi="Arial" w:cs="Arial"/>
          <w:szCs w:val="22"/>
          <w:lang w:eastAsia="en-US"/>
        </w:rPr>
        <w:t xml:space="preserve">Authorities are confident in the skills and capacity of both their own authorities and of the sector to monitor its own performance and continuously improve. For example, 98% of Leaders and 99% of Chief Executives agreed that their own authority is making advances in driving improvement. </w:t>
      </w:r>
    </w:p>
    <w:p w14:paraId="5E454BF8" w14:textId="77777777" w:rsidR="006B5ECD" w:rsidRPr="006B5ECD" w:rsidRDefault="006B5ECD" w:rsidP="006B5ECD">
      <w:pPr>
        <w:rPr>
          <w:rFonts w:ascii="Arial" w:eastAsiaTheme="minorHAnsi" w:hAnsi="Arial" w:cs="Arial"/>
          <w:szCs w:val="22"/>
          <w:lang w:eastAsia="en-US"/>
        </w:rPr>
      </w:pPr>
    </w:p>
    <w:p w14:paraId="23804077" w14:textId="77777777" w:rsidR="006B5ECD" w:rsidRPr="00980CED" w:rsidRDefault="006B5ECD" w:rsidP="00980CED">
      <w:pPr>
        <w:pStyle w:val="ListParagraph"/>
        <w:numPr>
          <w:ilvl w:val="0"/>
          <w:numId w:val="33"/>
        </w:numPr>
        <w:overflowPunct w:val="0"/>
        <w:autoSpaceDE w:val="0"/>
        <w:autoSpaceDN w:val="0"/>
        <w:adjustRightInd w:val="0"/>
        <w:ind w:hanging="720"/>
        <w:textAlignment w:val="baseline"/>
        <w:rPr>
          <w:rFonts w:ascii="Arial" w:hAnsi="Arial" w:cs="Arial"/>
          <w:lang w:eastAsia="en-US"/>
        </w:rPr>
      </w:pPr>
      <w:r w:rsidRPr="00980CED">
        <w:rPr>
          <w:rFonts w:ascii="Arial" w:hAnsi="Arial" w:cs="Arial"/>
          <w:lang w:eastAsia="en-US"/>
        </w:rPr>
        <w:t xml:space="preserve">The results represent a considerable achievement for the sector against a backdrop of significant financial constraints, demographic pressures and national policy changes. </w:t>
      </w:r>
    </w:p>
    <w:p w14:paraId="0A35D7C5" w14:textId="77777777" w:rsidR="006B5ECD" w:rsidRPr="006B5ECD" w:rsidRDefault="006B5ECD" w:rsidP="006B5ECD">
      <w:pPr>
        <w:overflowPunct w:val="0"/>
        <w:autoSpaceDE w:val="0"/>
        <w:autoSpaceDN w:val="0"/>
        <w:adjustRightInd w:val="0"/>
        <w:textAlignment w:val="baseline"/>
        <w:rPr>
          <w:rFonts w:ascii="Arial" w:hAnsi="Arial" w:cs="Arial"/>
          <w:lang w:eastAsia="en-US"/>
        </w:rPr>
      </w:pPr>
    </w:p>
    <w:p w14:paraId="4EA35F6E" w14:textId="5BA3E3E7" w:rsidR="006B5ECD" w:rsidRPr="00980CED" w:rsidRDefault="00117865" w:rsidP="00980CED">
      <w:pPr>
        <w:pStyle w:val="ListParagraph"/>
        <w:numPr>
          <w:ilvl w:val="0"/>
          <w:numId w:val="33"/>
        </w:numPr>
        <w:overflowPunct w:val="0"/>
        <w:autoSpaceDE w:val="0"/>
        <w:autoSpaceDN w:val="0"/>
        <w:adjustRightInd w:val="0"/>
        <w:ind w:hanging="720"/>
        <w:textAlignment w:val="baseline"/>
        <w:rPr>
          <w:rFonts w:ascii="Arial" w:hAnsi="Arial" w:cs="Arial"/>
          <w:lang w:eastAsia="en-US"/>
        </w:rPr>
      </w:pPr>
      <w:r w:rsidRPr="00980CED">
        <w:rPr>
          <w:rFonts w:ascii="Arial" w:hAnsi="Arial" w:cs="Arial"/>
          <w:lang w:eastAsia="en-US"/>
        </w:rPr>
        <w:t xml:space="preserve">Councils’ </w:t>
      </w:r>
      <w:proofErr w:type="gramStart"/>
      <w:r w:rsidRPr="00980CED">
        <w:rPr>
          <w:rFonts w:ascii="Arial" w:hAnsi="Arial" w:cs="Arial"/>
          <w:lang w:eastAsia="en-US"/>
        </w:rPr>
        <w:t>commitment to the approach is evidence</w:t>
      </w:r>
      <w:r>
        <w:rPr>
          <w:rFonts w:ascii="Arial" w:hAnsi="Arial" w:cs="Arial"/>
          <w:lang w:eastAsia="en-US"/>
        </w:rPr>
        <w:t>d</w:t>
      </w:r>
      <w:r w:rsidRPr="00980CED">
        <w:rPr>
          <w:rFonts w:ascii="Arial" w:hAnsi="Arial" w:cs="Arial"/>
          <w:lang w:eastAsia="en-US"/>
        </w:rPr>
        <w:t xml:space="preserve"> by their support for</w:t>
      </w:r>
      <w:r w:rsidR="003C68A7">
        <w:rPr>
          <w:rFonts w:ascii="Arial" w:hAnsi="Arial" w:cs="Arial"/>
          <w:lang w:eastAsia="en-US"/>
        </w:rPr>
        <w:t>,</w:t>
      </w:r>
      <w:bookmarkStart w:id="0" w:name="_GoBack"/>
      <w:bookmarkEnd w:id="0"/>
      <w:r w:rsidRPr="00980CED">
        <w:rPr>
          <w:rFonts w:ascii="Arial" w:hAnsi="Arial" w:cs="Arial"/>
          <w:lang w:eastAsia="en-US"/>
        </w:rPr>
        <w:t xml:space="preserve"> and take</w:t>
      </w:r>
      <w:proofErr w:type="gramEnd"/>
      <w:r w:rsidRPr="00980CED">
        <w:rPr>
          <w:rFonts w:ascii="Arial" w:hAnsi="Arial" w:cs="Arial"/>
          <w:lang w:eastAsia="en-US"/>
        </w:rPr>
        <w:t xml:space="preserve"> up of, peer challenge. </w:t>
      </w:r>
      <w:r w:rsidR="006B5ECD" w:rsidRPr="00980CED">
        <w:rPr>
          <w:rFonts w:ascii="Arial" w:hAnsi="Arial" w:cs="Arial"/>
          <w:lang w:eastAsia="en-US"/>
        </w:rPr>
        <w:t>By March 2014, councils had contributed more than 2,500 days of senior councillor and officer time to Corporate Peer Challenge teams, representing a considerable investment by the sector in its own improvement, equivalent to millions of pounds worth of consultancy.</w:t>
      </w:r>
    </w:p>
    <w:p w14:paraId="6C90E802" w14:textId="77777777" w:rsidR="006B5ECD" w:rsidRPr="006B5ECD" w:rsidRDefault="006B5ECD" w:rsidP="006B5ECD">
      <w:pPr>
        <w:overflowPunct w:val="0"/>
        <w:autoSpaceDE w:val="0"/>
        <w:autoSpaceDN w:val="0"/>
        <w:adjustRightInd w:val="0"/>
        <w:textAlignment w:val="baseline"/>
        <w:rPr>
          <w:rFonts w:ascii="Arial" w:hAnsi="Arial" w:cs="Arial"/>
          <w:lang w:eastAsia="en-US"/>
        </w:rPr>
      </w:pPr>
    </w:p>
    <w:p w14:paraId="0E2187E5" w14:textId="77777777" w:rsidR="006B5ECD" w:rsidRPr="00980CED" w:rsidRDefault="006B5ECD" w:rsidP="00980CED">
      <w:pPr>
        <w:pStyle w:val="ListParagraph"/>
        <w:numPr>
          <w:ilvl w:val="0"/>
          <w:numId w:val="33"/>
        </w:numPr>
        <w:overflowPunct w:val="0"/>
        <w:autoSpaceDE w:val="0"/>
        <w:autoSpaceDN w:val="0"/>
        <w:adjustRightInd w:val="0"/>
        <w:ind w:hanging="720"/>
        <w:textAlignment w:val="baseline"/>
        <w:rPr>
          <w:rFonts w:ascii="Arial" w:hAnsi="Arial" w:cs="Arial"/>
          <w:lang w:eastAsia="en-US"/>
        </w:rPr>
      </w:pPr>
      <w:r w:rsidRPr="00980CED">
        <w:rPr>
          <w:rFonts w:ascii="Arial" w:hAnsi="Arial" w:cs="Arial"/>
          <w:lang w:eastAsia="en-US"/>
        </w:rPr>
        <w:t>Moreover, an independent evaluation of sector-led improvement compared to central government intervention for turning round a council that is visibly failing, concluded that a sector-led approach is better in supporting councils in their improvement journey, all else being equal.</w:t>
      </w:r>
    </w:p>
    <w:p w14:paraId="376716B6" w14:textId="77777777" w:rsidR="006B5ECD" w:rsidRPr="006B5ECD" w:rsidRDefault="006B5ECD" w:rsidP="006B5ECD">
      <w:pPr>
        <w:overflowPunct w:val="0"/>
        <w:autoSpaceDE w:val="0"/>
        <w:autoSpaceDN w:val="0"/>
        <w:adjustRightInd w:val="0"/>
        <w:textAlignment w:val="baseline"/>
        <w:rPr>
          <w:rFonts w:ascii="Arial" w:hAnsi="Arial" w:cs="Arial"/>
          <w:lang w:eastAsia="en-US"/>
        </w:rPr>
      </w:pPr>
    </w:p>
    <w:p w14:paraId="08DF18A4" w14:textId="77777777" w:rsidR="006B5ECD" w:rsidRPr="00980CED" w:rsidRDefault="006B5ECD" w:rsidP="00980CED">
      <w:pPr>
        <w:pStyle w:val="ListParagraph"/>
        <w:numPr>
          <w:ilvl w:val="0"/>
          <w:numId w:val="33"/>
        </w:numPr>
        <w:overflowPunct w:val="0"/>
        <w:autoSpaceDE w:val="0"/>
        <w:autoSpaceDN w:val="0"/>
        <w:adjustRightInd w:val="0"/>
        <w:ind w:hanging="720"/>
        <w:textAlignment w:val="baseline"/>
        <w:rPr>
          <w:rFonts w:ascii="Arial" w:hAnsi="Arial" w:cs="Arial"/>
          <w:lang w:eastAsia="en-US"/>
        </w:rPr>
      </w:pPr>
      <w:r w:rsidRPr="00980CED">
        <w:rPr>
          <w:rFonts w:ascii="Arial" w:hAnsi="Arial" w:cs="Arial"/>
          <w:lang w:eastAsia="en-US"/>
        </w:rPr>
        <w:t>Finally,</w:t>
      </w:r>
      <w:r w:rsidRPr="00980CED">
        <w:rPr>
          <w:rFonts w:ascii="Arial" w:hAnsi="Arial" w:cs="Arial"/>
          <w:szCs w:val="24"/>
        </w:rPr>
        <w:t xml:space="preserve"> senior officials from government departments and inspectorates had increased confidence in the theory of sector-led improvement and local accountability since the “baseline” interviews in 2012, although now expressed a desire to see more evidence of it working in practice.</w:t>
      </w:r>
    </w:p>
    <w:p w14:paraId="71C0FADB" w14:textId="77777777" w:rsidR="006B5ECD" w:rsidRPr="006B5ECD" w:rsidRDefault="006B5ECD" w:rsidP="006B5ECD">
      <w:pPr>
        <w:overflowPunct w:val="0"/>
        <w:autoSpaceDE w:val="0"/>
        <w:autoSpaceDN w:val="0"/>
        <w:adjustRightInd w:val="0"/>
        <w:ind w:left="720"/>
        <w:textAlignment w:val="baseline"/>
        <w:rPr>
          <w:rFonts w:ascii="Arial" w:hAnsi="Arial" w:cs="Arial"/>
          <w:b/>
          <w:szCs w:val="22"/>
          <w:lang w:eastAsia="en-US"/>
        </w:rPr>
      </w:pPr>
    </w:p>
    <w:p w14:paraId="7FD84332" w14:textId="77777777" w:rsidR="00AA166A" w:rsidRDefault="00AA166A" w:rsidP="006B5ECD">
      <w:pPr>
        <w:overflowPunct w:val="0"/>
        <w:autoSpaceDE w:val="0"/>
        <w:autoSpaceDN w:val="0"/>
        <w:adjustRightInd w:val="0"/>
        <w:ind w:left="360"/>
        <w:textAlignment w:val="baseline"/>
        <w:rPr>
          <w:rFonts w:ascii="Arial" w:hAnsi="Arial" w:cs="Arial"/>
          <w:b/>
          <w:szCs w:val="22"/>
          <w:lang w:eastAsia="en-US"/>
        </w:rPr>
      </w:pPr>
    </w:p>
    <w:p w14:paraId="2696D884" w14:textId="77777777" w:rsidR="00AA166A" w:rsidRDefault="00AA166A" w:rsidP="006B5ECD">
      <w:pPr>
        <w:overflowPunct w:val="0"/>
        <w:autoSpaceDE w:val="0"/>
        <w:autoSpaceDN w:val="0"/>
        <w:adjustRightInd w:val="0"/>
        <w:ind w:left="360"/>
        <w:textAlignment w:val="baseline"/>
        <w:rPr>
          <w:rFonts w:ascii="Arial" w:hAnsi="Arial" w:cs="Arial"/>
          <w:b/>
          <w:szCs w:val="22"/>
          <w:lang w:eastAsia="en-US"/>
        </w:rPr>
      </w:pPr>
    </w:p>
    <w:p w14:paraId="03FD0378" w14:textId="77777777" w:rsidR="00AA166A" w:rsidRDefault="00AA166A" w:rsidP="006B5ECD">
      <w:pPr>
        <w:overflowPunct w:val="0"/>
        <w:autoSpaceDE w:val="0"/>
        <w:autoSpaceDN w:val="0"/>
        <w:adjustRightInd w:val="0"/>
        <w:ind w:left="360"/>
        <w:textAlignment w:val="baseline"/>
        <w:rPr>
          <w:rFonts w:ascii="Arial" w:hAnsi="Arial" w:cs="Arial"/>
          <w:b/>
          <w:szCs w:val="22"/>
          <w:lang w:eastAsia="en-US"/>
        </w:rPr>
      </w:pPr>
    </w:p>
    <w:p w14:paraId="1C7AB8F6" w14:textId="77777777" w:rsidR="00AA166A" w:rsidRDefault="00AA166A" w:rsidP="006B5ECD">
      <w:pPr>
        <w:overflowPunct w:val="0"/>
        <w:autoSpaceDE w:val="0"/>
        <w:autoSpaceDN w:val="0"/>
        <w:adjustRightInd w:val="0"/>
        <w:ind w:left="360"/>
        <w:textAlignment w:val="baseline"/>
        <w:rPr>
          <w:rFonts w:ascii="Arial" w:hAnsi="Arial" w:cs="Arial"/>
          <w:b/>
          <w:szCs w:val="22"/>
          <w:lang w:eastAsia="en-US"/>
        </w:rPr>
      </w:pPr>
    </w:p>
    <w:p w14:paraId="2B1668D8" w14:textId="77777777" w:rsidR="00AA166A" w:rsidRDefault="00AA166A" w:rsidP="006B5ECD">
      <w:pPr>
        <w:overflowPunct w:val="0"/>
        <w:autoSpaceDE w:val="0"/>
        <w:autoSpaceDN w:val="0"/>
        <w:adjustRightInd w:val="0"/>
        <w:ind w:left="360"/>
        <w:textAlignment w:val="baseline"/>
        <w:rPr>
          <w:rFonts w:ascii="Arial" w:hAnsi="Arial" w:cs="Arial"/>
          <w:b/>
          <w:szCs w:val="22"/>
          <w:lang w:eastAsia="en-US"/>
        </w:rPr>
      </w:pPr>
    </w:p>
    <w:p w14:paraId="15C0F825" w14:textId="77777777" w:rsidR="00AA166A" w:rsidRDefault="00AA166A" w:rsidP="006B5ECD">
      <w:pPr>
        <w:overflowPunct w:val="0"/>
        <w:autoSpaceDE w:val="0"/>
        <w:autoSpaceDN w:val="0"/>
        <w:adjustRightInd w:val="0"/>
        <w:ind w:left="360"/>
        <w:textAlignment w:val="baseline"/>
        <w:rPr>
          <w:rFonts w:ascii="Arial" w:hAnsi="Arial" w:cs="Arial"/>
          <w:b/>
          <w:szCs w:val="22"/>
          <w:lang w:eastAsia="en-US"/>
        </w:rPr>
      </w:pPr>
    </w:p>
    <w:p w14:paraId="26FC5678" w14:textId="77777777" w:rsidR="00AA166A" w:rsidRDefault="00AA166A" w:rsidP="006B5ECD">
      <w:pPr>
        <w:overflowPunct w:val="0"/>
        <w:autoSpaceDE w:val="0"/>
        <w:autoSpaceDN w:val="0"/>
        <w:adjustRightInd w:val="0"/>
        <w:ind w:left="360"/>
        <w:textAlignment w:val="baseline"/>
        <w:rPr>
          <w:rFonts w:ascii="Arial" w:hAnsi="Arial" w:cs="Arial"/>
          <w:b/>
          <w:szCs w:val="22"/>
          <w:lang w:eastAsia="en-US"/>
        </w:rPr>
      </w:pPr>
    </w:p>
    <w:p w14:paraId="042AE397" w14:textId="77777777" w:rsidR="00293620" w:rsidRDefault="00293620" w:rsidP="006B5ECD">
      <w:pPr>
        <w:overflowPunct w:val="0"/>
        <w:autoSpaceDE w:val="0"/>
        <w:autoSpaceDN w:val="0"/>
        <w:adjustRightInd w:val="0"/>
        <w:ind w:left="360"/>
        <w:textAlignment w:val="baseline"/>
        <w:rPr>
          <w:rFonts w:ascii="Arial" w:hAnsi="Arial" w:cs="Arial"/>
          <w:b/>
          <w:szCs w:val="22"/>
          <w:lang w:eastAsia="en-US"/>
        </w:rPr>
      </w:pPr>
    </w:p>
    <w:p w14:paraId="7C69B8E5" w14:textId="77777777" w:rsidR="00293620" w:rsidRDefault="00293620" w:rsidP="006B5ECD">
      <w:pPr>
        <w:overflowPunct w:val="0"/>
        <w:autoSpaceDE w:val="0"/>
        <w:autoSpaceDN w:val="0"/>
        <w:adjustRightInd w:val="0"/>
        <w:ind w:left="360"/>
        <w:textAlignment w:val="baseline"/>
        <w:rPr>
          <w:rFonts w:ascii="Arial" w:hAnsi="Arial" w:cs="Arial"/>
          <w:b/>
          <w:szCs w:val="22"/>
          <w:lang w:eastAsia="en-US"/>
        </w:rPr>
      </w:pPr>
    </w:p>
    <w:p w14:paraId="7EE72D5D" w14:textId="77777777" w:rsidR="00293620" w:rsidRDefault="00293620" w:rsidP="006B5ECD">
      <w:pPr>
        <w:overflowPunct w:val="0"/>
        <w:autoSpaceDE w:val="0"/>
        <w:autoSpaceDN w:val="0"/>
        <w:adjustRightInd w:val="0"/>
        <w:ind w:left="360"/>
        <w:textAlignment w:val="baseline"/>
        <w:rPr>
          <w:rFonts w:ascii="Arial" w:hAnsi="Arial" w:cs="Arial"/>
          <w:b/>
          <w:szCs w:val="22"/>
          <w:lang w:eastAsia="en-US"/>
        </w:rPr>
      </w:pPr>
    </w:p>
    <w:p w14:paraId="13649501" w14:textId="77777777" w:rsidR="006B5ECD" w:rsidRPr="006B5ECD" w:rsidRDefault="006B5ECD" w:rsidP="006B5ECD">
      <w:pPr>
        <w:overflowPunct w:val="0"/>
        <w:autoSpaceDE w:val="0"/>
        <w:autoSpaceDN w:val="0"/>
        <w:adjustRightInd w:val="0"/>
        <w:ind w:left="360"/>
        <w:textAlignment w:val="baseline"/>
        <w:rPr>
          <w:rFonts w:ascii="Arial" w:hAnsi="Arial" w:cs="Arial"/>
          <w:lang w:eastAsia="en-US"/>
        </w:rPr>
      </w:pPr>
      <w:r w:rsidRPr="006B5ECD">
        <w:rPr>
          <w:rFonts w:ascii="Arial" w:hAnsi="Arial" w:cs="Arial"/>
          <w:b/>
          <w:szCs w:val="22"/>
          <w:lang w:eastAsia="en-US"/>
        </w:rPr>
        <w:lastRenderedPageBreak/>
        <w:t>Figure 1: Proportion of senior members and officers who said the support and resources offered by the LGA has had a positive impact on their authority</w:t>
      </w:r>
    </w:p>
    <w:p w14:paraId="14B4FAFE" w14:textId="77777777" w:rsidR="006B5ECD" w:rsidRPr="006B5ECD" w:rsidRDefault="006B5ECD" w:rsidP="006B5ECD">
      <w:pPr>
        <w:overflowPunct w:val="0"/>
        <w:autoSpaceDE w:val="0"/>
        <w:autoSpaceDN w:val="0"/>
        <w:adjustRightInd w:val="0"/>
        <w:textAlignment w:val="baseline"/>
        <w:rPr>
          <w:lang w:eastAsia="en-US"/>
        </w:rPr>
      </w:pPr>
      <w:r w:rsidRPr="006B5ECD">
        <w:rPr>
          <w:rFonts w:ascii="Arial" w:hAnsi="Arial" w:cs="Arial"/>
          <w:noProof/>
          <w:szCs w:val="22"/>
        </w:rPr>
        <w:drawing>
          <wp:inline distT="0" distB="0" distL="0" distR="0" wp14:anchorId="3CE68E87" wp14:editId="73F6A915">
            <wp:extent cx="5731510" cy="2499759"/>
            <wp:effectExtent l="0" t="0" r="254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0D9B84" w14:textId="77777777" w:rsidR="006B5ECD" w:rsidRDefault="006B5ECD" w:rsidP="006B5ECD">
      <w:pPr>
        <w:rPr>
          <w:rFonts w:ascii="Arial" w:eastAsiaTheme="minorHAnsi" w:hAnsi="Arial" w:cs="Arial"/>
          <w:b/>
          <w:szCs w:val="22"/>
          <w:lang w:eastAsia="en-US"/>
        </w:rPr>
      </w:pPr>
    </w:p>
    <w:p w14:paraId="6B140E76" w14:textId="77777777" w:rsidR="00296245" w:rsidRDefault="00296245" w:rsidP="006B5ECD">
      <w:pPr>
        <w:rPr>
          <w:rFonts w:ascii="Arial" w:eastAsiaTheme="minorHAnsi" w:hAnsi="Arial" w:cs="Arial"/>
          <w:b/>
          <w:szCs w:val="22"/>
          <w:lang w:eastAsia="en-US"/>
        </w:rPr>
      </w:pPr>
    </w:p>
    <w:p w14:paraId="7B7BBA47" w14:textId="77777777" w:rsidR="00296245" w:rsidRDefault="00296245" w:rsidP="006B5ECD">
      <w:pPr>
        <w:rPr>
          <w:rFonts w:ascii="Arial" w:eastAsiaTheme="minorHAnsi" w:hAnsi="Arial" w:cs="Arial"/>
          <w:b/>
          <w:szCs w:val="22"/>
          <w:lang w:eastAsia="en-US"/>
        </w:rPr>
      </w:pPr>
    </w:p>
    <w:p w14:paraId="54A627E8" w14:textId="77777777" w:rsidR="006B5ECD" w:rsidRDefault="006B5ECD" w:rsidP="006B5ECD">
      <w:pPr>
        <w:rPr>
          <w:rFonts w:ascii="Arial" w:eastAsiaTheme="minorHAnsi" w:hAnsi="Arial" w:cs="Arial"/>
          <w:b/>
          <w:szCs w:val="22"/>
          <w:lang w:eastAsia="en-US"/>
        </w:rPr>
      </w:pPr>
      <w:r w:rsidRPr="006B5ECD">
        <w:rPr>
          <w:rFonts w:ascii="Arial" w:eastAsiaTheme="minorHAnsi" w:hAnsi="Arial" w:cs="Arial"/>
          <w:b/>
          <w:szCs w:val="22"/>
          <w:lang w:eastAsia="en-US"/>
        </w:rPr>
        <w:t>Development across service areas</w:t>
      </w:r>
    </w:p>
    <w:p w14:paraId="0555E1B3" w14:textId="77777777" w:rsidR="00980CED" w:rsidRPr="006B5ECD" w:rsidRDefault="00980CED" w:rsidP="006B5ECD">
      <w:pPr>
        <w:rPr>
          <w:rFonts w:ascii="Arial" w:eastAsiaTheme="minorHAnsi" w:hAnsi="Arial" w:cs="Arial"/>
          <w:b/>
          <w:szCs w:val="22"/>
          <w:lang w:eastAsia="en-US"/>
        </w:rPr>
      </w:pPr>
    </w:p>
    <w:p w14:paraId="4AC05184" w14:textId="77777777" w:rsidR="006B5ECD" w:rsidRPr="00980CED" w:rsidRDefault="006B5ECD" w:rsidP="00980CED">
      <w:pPr>
        <w:pStyle w:val="ListParagraph"/>
        <w:numPr>
          <w:ilvl w:val="0"/>
          <w:numId w:val="33"/>
        </w:numPr>
        <w:ind w:hanging="720"/>
        <w:rPr>
          <w:rFonts w:ascii="Arial" w:eastAsiaTheme="minorHAnsi" w:hAnsi="Arial" w:cs="Arial"/>
          <w:szCs w:val="22"/>
        </w:rPr>
      </w:pPr>
      <w:r w:rsidRPr="00980CED">
        <w:rPr>
          <w:rFonts w:ascii="Arial" w:eastAsiaTheme="minorHAnsi" w:hAnsi="Arial" w:cs="Arial"/>
          <w:szCs w:val="22"/>
        </w:rPr>
        <w:t xml:space="preserve">Because of the particular issues and challenges that can arise in these services, specific improvement offers have been developed to support sector-led improvement in children's and adults services, as well as in several other areas such as planning and health and wellbeing. More detail about the programmes of support is set out here: </w:t>
      </w:r>
      <w:hyperlink r:id="rId14" w:history="1">
        <w:r w:rsidRPr="00980CED">
          <w:rPr>
            <w:rFonts w:ascii="Arial" w:eastAsiaTheme="minorHAnsi" w:hAnsi="Arial" w:cs="Arial"/>
            <w:color w:val="0000FF"/>
            <w:szCs w:val="22"/>
            <w:u w:val="single"/>
            <w:lang w:eastAsia="en-US"/>
          </w:rPr>
          <w:t>http://www.local.gov.uk/sector-led-improvement</w:t>
        </w:r>
      </w:hyperlink>
    </w:p>
    <w:p w14:paraId="4F04055A" w14:textId="77777777" w:rsidR="006B5ECD" w:rsidRDefault="006B5ECD" w:rsidP="006B5ECD">
      <w:pPr>
        <w:rPr>
          <w:rFonts w:ascii="Arial" w:eastAsiaTheme="minorHAnsi" w:hAnsi="Arial" w:cs="Arial"/>
          <w:b/>
          <w:szCs w:val="22"/>
          <w:lang w:eastAsia="en-US"/>
        </w:rPr>
      </w:pPr>
    </w:p>
    <w:p w14:paraId="684E23B6" w14:textId="77777777" w:rsidR="006B5ECD" w:rsidRDefault="006B5ECD" w:rsidP="006B5ECD">
      <w:pPr>
        <w:rPr>
          <w:rFonts w:ascii="Arial" w:eastAsiaTheme="minorHAnsi" w:hAnsi="Arial" w:cs="Arial"/>
          <w:b/>
          <w:szCs w:val="22"/>
          <w:lang w:eastAsia="en-US"/>
        </w:rPr>
      </w:pPr>
      <w:r w:rsidRPr="006B5ECD">
        <w:rPr>
          <w:rFonts w:ascii="Arial" w:eastAsiaTheme="minorHAnsi" w:hAnsi="Arial" w:cs="Arial"/>
          <w:b/>
          <w:szCs w:val="22"/>
          <w:lang w:eastAsia="en-US"/>
        </w:rPr>
        <w:t xml:space="preserve">Conclusions and Next steps: </w:t>
      </w:r>
    </w:p>
    <w:p w14:paraId="18BCEB0A" w14:textId="77777777" w:rsidR="00980CED" w:rsidRPr="006B5ECD" w:rsidRDefault="00980CED" w:rsidP="006B5ECD">
      <w:pPr>
        <w:rPr>
          <w:rFonts w:ascii="Arial" w:eastAsiaTheme="minorHAnsi" w:hAnsi="Arial" w:cs="Arial"/>
          <w:b/>
          <w:szCs w:val="22"/>
          <w:lang w:eastAsia="en-US"/>
        </w:rPr>
      </w:pPr>
    </w:p>
    <w:p w14:paraId="2291A405" w14:textId="77777777" w:rsidR="006B5ECD" w:rsidRPr="00980CED" w:rsidRDefault="006B5ECD" w:rsidP="00980CED">
      <w:pPr>
        <w:pStyle w:val="ListParagraph"/>
        <w:numPr>
          <w:ilvl w:val="0"/>
          <w:numId w:val="33"/>
        </w:numPr>
        <w:ind w:hanging="720"/>
        <w:rPr>
          <w:rFonts w:ascii="Arial" w:eastAsiaTheme="minorHAnsi" w:hAnsi="Arial" w:cs="Arial"/>
          <w:szCs w:val="22"/>
          <w:lang w:eastAsia="en-US"/>
        </w:rPr>
      </w:pPr>
      <w:r w:rsidRPr="00980CED">
        <w:rPr>
          <w:rFonts w:ascii="Arial" w:eastAsiaTheme="minorHAnsi" w:hAnsi="Arial" w:cs="Arial"/>
          <w:szCs w:val="22"/>
          <w:lang w:eastAsia="en-US"/>
        </w:rPr>
        <w:t>The evaluation demonstrates the success of the sector-led approach to improvement in local government. Councils are continuing to improve their performance and public satisfaction with and trust in councils is high. Moreover, councils value the support being provided by the LGA and find it helpful to their improvement journey.</w:t>
      </w:r>
    </w:p>
    <w:p w14:paraId="484E0EEF" w14:textId="77777777" w:rsidR="006B5ECD" w:rsidRPr="006B5ECD" w:rsidRDefault="006B5ECD" w:rsidP="006B5ECD">
      <w:pPr>
        <w:rPr>
          <w:rFonts w:ascii="Arial" w:eastAsiaTheme="minorHAnsi" w:hAnsi="Arial" w:cs="Arial"/>
          <w:szCs w:val="22"/>
          <w:lang w:eastAsia="en-US"/>
        </w:rPr>
      </w:pPr>
    </w:p>
    <w:p w14:paraId="759FCCB9" w14:textId="77777777" w:rsidR="006B5ECD" w:rsidRPr="00980CED" w:rsidRDefault="006B5ECD" w:rsidP="00980CED">
      <w:pPr>
        <w:pStyle w:val="ListParagraph"/>
        <w:numPr>
          <w:ilvl w:val="0"/>
          <w:numId w:val="33"/>
        </w:numPr>
        <w:ind w:hanging="720"/>
        <w:rPr>
          <w:rFonts w:ascii="Arial" w:eastAsiaTheme="minorHAnsi" w:hAnsi="Arial" w:cs="Arial"/>
          <w:szCs w:val="22"/>
          <w:lang w:eastAsia="en-US"/>
        </w:rPr>
      </w:pPr>
      <w:r w:rsidRPr="00980CED">
        <w:rPr>
          <w:rFonts w:ascii="Arial" w:eastAsiaTheme="minorHAnsi" w:hAnsi="Arial" w:cs="Arial"/>
          <w:szCs w:val="22"/>
          <w:lang w:eastAsia="en-US"/>
        </w:rPr>
        <w:t>The findings confirm our view that sustained improvement only takes place where it is owned locally rather than imposed from outside and that the approach is much more cost effective than the previous performance regime.</w:t>
      </w:r>
    </w:p>
    <w:p w14:paraId="0E7DD69D" w14:textId="77777777" w:rsidR="006B5ECD" w:rsidRPr="006B5ECD" w:rsidRDefault="006B5ECD" w:rsidP="006B5ECD">
      <w:pPr>
        <w:rPr>
          <w:rFonts w:ascii="Arial" w:eastAsiaTheme="minorHAnsi" w:hAnsi="Arial" w:cs="Arial"/>
          <w:szCs w:val="22"/>
          <w:lang w:eastAsia="en-US"/>
        </w:rPr>
      </w:pPr>
    </w:p>
    <w:p w14:paraId="0C9EECD3" w14:textId="77777777" w:rsidR="006B5ECD" w:rsidRPr="00980CED" w:rsidRDefault="006B5ECD" w:rsidP="00980CED">
      <w:pPr>
        <w:pStyle w:val="ListParagraph"/>
        <w:numPr>
          <w:ilvl w:val="0"/>
          <w:numId w:val="33"/>
        </w:numPr>
        <w:ind w:hanging="720"/>
        <w:rPr>
          <w:rFonts w:ascii="Arial" w:eastAsiaTheme="minorHAnsi" w:hAnsi="Arial" w:cs="Arial"/>
          <w:szCs w:val="22"/>
          <w:lang w:eastAsia="en-US"/>
        </w:rPr>
      </w:pPr>
      <w:r w:rsidRPr="00980CED">
        <w:rPr>
          <w:rFonts w:ascii="Arial" w:eastAsiaTheme="minorHAnsi" w:hAnsi="Arial" w:cs="Arial"/>
          <w:szCs w:val="22"/>
          <w:lang w:eastAsia="en-US"/>
        </w:rPr>
        <w:t>The LGA will continue to keep its support offer under review so that it helps councils meet the growing and changing challenges they face, and to evaluate its effectiveness.</w:t>
      </w:r>
    </w:p>
    <w:p w14:paraId="47F01F70" w14:textId="77777777" w:rsidR="006B5ECD" w:rsidRPr="006B5ECD" w:rsidRDefault="006B5ECD" w:rsidP="006B5ECD">
      <w:pPr>
        <w:rPr>
          <w:rFonts w:ascii="Arial" w:eastAsiaTheme="minorHAnsi" w:hAnsi="Arial" w:cs="Arial"/>
          <w:szCs w:val="22"/>
          <w:lang w:eastAsia="en-US"/>
        </w:rPr>
      </w:pPr>
    </w:p>
    <w:p w14:paraId="61F2DBC9" w14:textId="77777777" w:rsidR="006B5ECD" w:rsidRPr="006B5ECD" w:rsidRDefault="006B5ECD" w:rsidP="006B5ECD">
      <w:pPr>
        <w:rPr>
          <w:rFonts w:ascii="Arial" w:eastAsiaTheme="minorHAnsi" w:hAnsi="Arial" w:cs="Arial"/>
          <w:szCs w:val="22"/>
          <w:lang w:eastAsia="en-US"/>
        </w:rPr>
      </w:pPr>
      <w:r w:rsidRPr="006B5ECD">
        <w:rPr>
          <w:rFonts w:ascii="Arial" w:eastAsiaTheme="minorHAnsi" w:hAnsi="Arial" w:cs="Arial"/>
          <w:szCs w:val="22"/>
          <w:lang w:eastAsia="en-US"/>
        </w:rPr>
        <w:t xml:space="preserve">Further details are available here: </w:t>
      </w:r>
      <w:hyperlink r:id="rId15" w:history="1">
        <w:r w:rsidRPr="006B5ECD">
          <w:rPr>
            <w:rFonts w:ascii="Arial" w:eastAsiaTheme="minorHAnsi" w:hAnsi="Arial" w:cs="Arial"/>
            <w:color w:val="0000FF"/>
            <w:szCs w:val="22"/>
            <w:u w:val="single"/>
            <w:lang w:eastAsia="en-US"/>
          </w:rPr>
          <w:t>http://www.local.gov.uk/sector-led-improvement</w:t>
        </w:r>
      </w:hyperlink>
    </w:p>
    <w:sectPr w:rsidR="006B5ECD" w:rsidRPr="006B5ECD"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BDA8E" w14:textId="77777777" w:rsidR="009157F0" w:rsidRDefault="009157F0">
      <w:r>
        <w:separator/>
      </w:r>
    </w:p>
  </w:endnote>
  <w:endnote w:type="continuationSeparator" w:id="0">
    <w:p w14:paraId="03B623AF" w14:textId="77777777" w:rsidR="009157F0" w:rsidRDefault="00915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3F442DA-025B-4FB2-BE45-F9B603B76CD8}"/>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3BEF64BC-F847-4FC3-84EE-DA90D5552D5A}"/>
    <w:embedBold r:id="rId3" w:fontKey="{86741926-A74B-4D38-AF29-EEFD58150F94}"/>
  </w:font>
  <w:font w:name="Cambria">
    <w:panose1 w:val="02040503050406030204"/>
    <w:charset w:val="00"/>
    <w:family w:val="roman"/>
    <w:pitch w:val="variable"/>
    <w:sig w:usb0="E00002FF" w:usb1="400004FF" w:usb2="00000000" w:usb3="00000000" w:csb0="0000019F" w:csb1="00000000"/>
    <w:embedRegular r:id="rId4" w:fontKey="{46069040-9905-4F40-94DC-AE44425A725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174E0" w14:textId="77777777" w:rsidR="009157F0" w:rsidRDefault="009157F0">
      <w:r>
        <w:separator/>
      </w:r>
    </w:p>
  </w:footnote>
  <w:footnote w:type="continuationSeparator" w:id="0">
    <w:p w14:paraId="709D9D25" w14:textId="77777777" w:rsidR="009157F0" w:rsidRDefault="009157F0">
      <w:r>
        <w:continuationSeparator/>
      </w:r>
    </w:p>
  </w:footnote>
  <w:footnote w:id="1">
    <w:p w14:paraId="4E544DF1" w14:textId="77777777" w:rsidR="006B5ECD" w:rsidRPr="00BB0E8E" w:rsidRDefault="006B5ECD" w:rsidP="006B5ECD">
      <w:pPr>
        <w:pStyle w:val="FootnoteText"/>
        <w:rPr>
          <w:rFonts w:ascii="Arial" w:hAnsi="Arial" w:cs="Arial"/>
        </w:rPr>
      </w:pPr>
      <w:r w:rsidRPr="00BB0E8E">
        <w:rPr>
          <w:rStyle w:val="FootnoteReference"/>
          <w:rFonts w:cs="Arial"/>
        </w:rPr>
        <w:footnoteRef/>
      </w:r>
      <w:r w:rsidRPr="00BB0E8E">
        <w:rPr>
          <w:rFonts w:ascii="Arial" w:hAnsi="Arial" w:cs="Arial"/>
        </w:rPr>
        <w:t xml:space="preserve"> </w:t>
      </w:r>
      <w:hyperlink r:id="rId1" w:history="1">
        <w:r w:rsidRPr="00BB0E8E">
          <w:rPr>
            <w:rStyle w:val="Hyperlink"/>
            <w:rFonts w:ascii="Arial" w:hAnsi="Arial" w:cs="Arial"/>
          </w:rPr>
          <w:t>http://www.local.gov.uk/sector-led-improvement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49982C6D" w14:textId="77777777" w:rsidTr="00D07BF2">
      <w:tc>
        <w:tcPr>
          <w:tcW w:w="5920" w:type="dxa"/>
          <w:vMerge w:val="restart"/>
          <w:shd w:val="clear" w:color="auto" w:fill="auto"/>
        </w:tcPr>
        <w:p w14:paraId="4041A0FD"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D084C7F" wp14:editId="626B6D7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0C9D25E" w14:textId="77777777" w:rsidR="001E476B" w:rsidRPr="00374227" w:rsidRDefault="004B5613" w:rsidP="004B0FD9">
          <w:pPr>
            <w:pStyle w:val="Header"/>
            <w:rPr>
              <w:rFonts w:ascii="Arial" w:hAnsi="Arial" w:cs="Arial"/>
              <w:b/>
              <w:szCs w:val="22"/>
            </w:rPr>
          </w:pPr>
          <w:r>
            <w:rPr>
              <w:rFonts w:ascii="Arial" w:hAnsi="Arial" w:cs="Arial"/>
              <w:b/>
              <w:szCs w:val="22"/>
            </w:rPr>
            <w:t>Improvement and Innovation Board</w:t>
          </w:r>
        </w:p>
      </w:tc>
    </w:tr>
    <w:tr w:rsidR="001E476B" w14:paraId="060650D8" w14:textId="77777777" w:rsidTr="00D07BF2">
      <w:trPr>
        <w:trHeight w:val="450"/>
      </w:trPr>
      <w:tc>
        <w:tcPr>
          <w:tcW w:w="5920" w:type="dxa"/>
          <w:vMerge/>
          <w:shd w:val="clear" w:color="auto" w:fill="auto"/>
        </w:tcPr>
        <w:p w14:paraId="6DED27FD" w14:textId="77777777" w:rsidR="001E476B" w:rsidRPr="00374227" w:rsidRDefault="001E476B" w:rsidP="00D07BF2">
          <w:pPr>
            <w:pStyle w:val="Header"/>
          </w:pPr>
        </w:p>
      </w:tc>
      <w:tc>
        <w:tcPr>
          <w:tcW w:w="3260" w:type="dxa"/>
          <w:shd w:val="clear" w:color="auto" w:fill="auto"/>
          <w:vAlign w:val="center"/>
        </w:tcPr>
        <w:p w14:paraId="3E23FF4F" w14:textId="77777777" w:rsidR="001E476B" w:rsidRPr="00374227" w:rsidRDefault="004B5613" w:rsidP="004B0FD9">
          <w:pPr>
            <w:pStyle w:val="Header"/>
            <w:spacing w:before="60"/>
            <w:rPr>
              <w:rFonts w:ascii="Arial" w:hAnsi="Arial" w:cs="Arial"/>
              <w:szCs w:val="22"/>
            </w:rPr>
          </w:pPr>
          <w:r>
            <w:rPr>
              <w:rFonts w:ascii="Arial" w:hAnsi="Arial" w:cs="Arial"/>
              <w:szCs w:val="22"/>
            </w:rPr>
            <w:t>2 June 2014</w:t>
          </w:r>
        </w:p>
      </w:tc>
    </w:tr>
    <w:tr w:rsidR="001E476B" w:rsidRPr="004F266E" w14:paraId="419365FF" w14:textId="77777777" w:rsidTr="00D07BF2">
      <w:trPr>
        <w:trHeight w:val="708"/>
      </w:trPr>
      <w:tc>
        <w:tcPr>
          <w:tcW w:w="5920" w:type="dxa"/>
          <w:vMerge/>
          <w:shd w:val="clear" w:color="auto" w:fill="auto"/>
        </w:tcPr>
        <w:p w14:paraId="3B582B76" w14:textId="77777777" w:rsidR="001E476B" w:rsidRPr="00374227" w:rsidRDefault="001E476B" w:rsidP="00D07BF2">
          <w:pPr>
            <w:pStyle w:val="Header"/>
          </w:pPr>
        </w:p>
      </w:tc>
      <w:tc>
        <w:tcPr>
          <w:tcW w:w="3260" w:type="dxa"/>
          <w:shd w:val="clear" w:color="auto" w:fill="auto"/>
          <w:vAlign w:val="center"/>
        </w:tcPr>
        <w:p w14:paraId="40882229" w14:textId="77777777" w:rsidR="001E476B" w:rsidRPr="00374227" w:rsidRDefault="001E476B" w:rsidP="004B0FD9">
          <w:pPr>
            <w:pStyle w:val="Header"/>
            <w:spacing w:before="60"/>
            <w:rPr>
              <w:rFonts w:ascii="Arial" w:hAnsi="Arial" w:cs="Arial"/>
              <w:b/>
              <w:szCs w:val="22"/>
            </w:rPr>
          </w:pPr>
        </w:p>
      </w:tc>
    </w:tr>
  </w:tbl>
  <w:p w14:paraId="4EBCBF14"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E854426"/>
    <w:multiLevelType w:val="hybridMultilevel"/>
    <w:tmpl w:val="36002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48A730A"/>
    <w:multiLevelType w:val="multilevel"/>
    <w:tmpl w:val="18F01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7E12FC5"/>
    <w:multiLevelType w:val="hybridMultilevel"/>
    <w:tmpl w:val="8E943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244AB1"/>
    <w:multiLevelType w:val="hybridMultilevel"/>
    <w:tmpl w:val="58B22EAE"/>
    <w:lvl w:ilvl="0" w:tplc="CD5E2A54">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8E5945"/>
    <w:multiLevelType w:val="hybridMultilevel"/>
    <w:tmpl w:val="E3A6D6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7"/>
  </w:num>
  <w:num w:numId="3">
    <w:abstractNumId w:val="23"/>
  </w:num>
  <w:num w:numId="4">
    <w:abstractNumId w:val="31"/>
  </w:num>
  <w:num w:numId="5">
    <w:abstractNumId w:val="22"/>
  </w:num>
  <w:num w:numId="6">
    <w:abstractNumId w:val="16"/>
  </w:num>
  <w:num w:numId="7">
    <w:abstractNumId w:val="27"/>
  </w:num>
  <w:num w:numId="8">
    <w:abstractNumId w:val="11"/>
  </w:num>
  <w:num w:numId="9">
    <w:abstractNumId w:val="5"/>
  </w:num>
  <w:num w:numId="10">
    <w:abstractNumId w:val="3"/>
  </w:num>
  <w:num w:numId="11">
    <w:abstractNumId w:val="12"/>
  </w:num>
  <w:num w:numId="12">
    <w:abstractNumId w:val="24"/>
  </w:num>
  <w:num w:numId="13">
    <w:abstractNumId w:val="15"/>
  </w:num>
  <w:num w:numId="14">
    <w:abstractNumId w:val="32"/>
  </w:num>
  <w:num w:numId="15">
    <w:abstractNumId w:val="21"/>
  </w:num>
  <w:num w:numId="16">
    <w:abstractNumId w:val="2"/>
  </w:num>
  <w:num w:numId="17">
    <w:abstractNumId w:val="30"/>
  </w:num>
  <w:num w:numId="18">
    <w:abstractNumId w:val="19"/>
  </w:num>
  <w:num w:numId="19">
    <w:abstractNumId w:val="9"/>
  </w:num>
  <w:num w:numId="20">
    <w:abstractNumId w:val="14"/>
  </w:num>
  <w:num w:numId="21">
    <w:abstractNumId w:val="26"/>
  </w:num>
  <w:num w:numId="22">
    <w:abstractNumId w:val="18"/>
  </w:num>
  <w:num w:numId="23">
    <w:abstractNumId w:val="28"/>
  </w:num>
  <w:num w:numId="24">
    <w:abstractNumId w:val="17"/>
  </w:num>
  <w:num w:numId="25">
    <w:abstractNumId w:val="6"/>
  </w:num>
  <w:num w:numId="26">
    <w:abstractNumId w:val="29"/>
  </w:num>
  <w:num w:numId="27">
    <w:abstractNumId w:val="0"/>
  </w:num>
  <w:num w:numId="28">
    <w:abstractNumId w:val="4"/>
  </w:num>
  <w:num w:numId="29">
    <w:abstractNumId w:val="10"/>
  </w:num>
  <w:num w:numId="30">
    <w:abstractNumId w:val="20"/>
  </w:num>
  <w:num w:numId="31">
    <w:abstractNumId w:val="13"/>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17865"/>
    <w:rsid w:val="001224A4"/>
    <w:rsid w:val="00164BA4"/>
    <w:rsid w:val="00173D5A"/>
    <w:rsid w:val="0017617B"/>
    <w:rsid w:val="001A07F1"/>
    <w:rsid w:val="001A7A02"/>
    <w:rsid w:val="001D2C76"/>
    <w:rsid w:val="001D6703"/>
    <w:rsid w:val="001E476B"/>
    <w:rsid w:val="001E4CE7"/>
    <w:rsid w:val="0021114E"/>
    <w:rsid w:val="00223F45"/>
    <w:rsid w:val="002414C2"/>
    <w:rsid w:val="00254DF4"/>
    <w:rsid w:val="00293620"/>
    <w:rsid w:val="00296245"/>
    <w:rsid w:val="002A0C7D"/>
    <w:rsid w:val="002A0D9E"/>
    <w:rsid w:val="002D0658"/>
    <w:rsid w:val="002E2335"/>
    <w:rsid w:val="002F15DD"/>
    <w:rsid w:val="00302667"/>
    <w:rsid w:val="00324E86"/>
    <w:rsid w:val="00363ED4"/>
    <w:rsid w:val="00372DE6"/>
    <w:rsid w:val="003978FB"/>
    <w:rsid w:val="003C68A7"/>
    <w:rsid w:val="003C77A8"/>
    <w:rsid w:val="003E20D5"/>
    <w:rsid w:val="003E4825"/>
    <w:rsid w:val="003E4B3E"/>
    <w:rsid w:val="0041006B"/>
    <w:rsid w:val="00416E79"/>
    <w:rsid w:val="0042168F"/>
    <w:rsid w:val="00435D57"/>
    <w:rsid w:val="004401AF"/>
    <w:rsid w:val="00444C86"/>
    <w:rsid w:val="00481354"/>
    <w:rsid w:val="004B0FD9"/>
    <w:rsid w:val="004B5613"/>
    <w:rsid w:val="004D36F3"/>
    <w:rsid w:val="004F12FE"/>
    <w:rsid w:val="00546D0D"/>
    <w:rsid w:val="00575EED"/>
    <w:rsid w:val="005A4917"/>
    <w:rsid w:val="005B3508"/>
    <w:rsid w:val="005B6237"/>
    <w:rsid w:val="005E38A9"/>
    <w:rsid w:val="005F0364"/>
    <w:rsid w:val="005F364F"/>
    <w:rsid w:val="00601A2D"/>
    <w:rsid w:val="006137EA"/>
    <w:rsid w:val="00615E03"/>
    <w:rsid w:val="00616455"/>
    <w:rsid w:val="00617B72"/>
    <w:rsid w:val="00646A98"/>
    <w:rsid w:val="00650936"/>
    <w:rsid w:val="00654832"/>
    <w:rsid w:val="00656F9A"/>
    <w:rsid w:val="006A0E31"/>
    <w:rsid w:val="006A5B68"/>
    <w:rsid w:val="006B4E36"/>
    <w:rsid w:val="006B5ECD"/>
    <w:rsid w:val="006C33DB"/>
    <w:rsid w:val="006C6FAD"/>
    <w:rsid w:val="006F0CCB"/>
    <w:rsid w:val="00706D3A"/>
    <w:rsid w:val="007670B0"/>
    <w:rsid w:val="007A063E"/>
    <w:rsid w:val="007B7A0E"/>
    <w:rsid w:val="007C1849"/>
    <w:rsid w:val="007C2BC2"/>
    <w:rsid w:val="007E2685"/>
    <w:rsid w:val="007F248F"/>
    <w:rsid w:val="007F24E8"/>
    <w:rsid w:val="00817CF8"/>
    <w:rsid w:val="00841710"/>
    <w:rsid w:val="00860C8D"/>
    <w:rsid w:val="0087174A"/>
    <w:rsid w:val="0087546A"/>
    <w:rsid w:val="008772F4"/>
    <w:rsid w:val="00893E53"/>
    <w:rsid w:val="008A32AD"/>
    <w:rsid w:val="008C3AFD"/>
    <w:rsid w:val="008D1B23"/>
    <w:rsid w:val="008D332D"/>
    <w:rsid w:val="008E5AE8"/>
    <w:rsid w:val="008F3A81"/>
    <w:rsid w:val="00914A91"/>
    <w:rsid w:val="009157F0"/>
    <w:rsid w:val="0092710B"/>
    <w:rsid w:val="00931FA5"/>
    <w:rsid w:val="0094468C"/>
    <w:rsid w:val="00967F3E"/>
    <w:rsid w:val="00980CED"/>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166A"/>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11FB5"/>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632E"/>
    <w:rsid w:val="00E7710E"/>
    <w:rsid w:val="00E83EB8"/>
    <w:rsid w:val="00E84B8B"/>
    <w:rsid w:val="00EB1237"/>
    <w:rsid w:val="00EF1D05"/>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BD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3620"/>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6B5ECD"/>
    <w:rPr>
      <w:sz w:val="20"/>
    </w:rPr>
  </w:style>
  <w:style w:type="character" w:customStyle="1" w:styleId="FootnoteTextChar">
    <w:name w:val="Footnote Text Char"/>
    <w:basedOn w:val="DefaultParagraphFont"/>
    <w:link w:val="FootnoteText"/>
    <w:rsid w:val="006B5ECD"/>
    <w:rPr>
      <w:rFonts w:ascii="Frutiger 45 Light" w:hAnsi="Frutiger 45 Light"/>
    </w:rPr>
  </w:style>
  <w:style w:type="character" w:styleId="FootnoteReference">
    <w:name w:val="footnote reference"/>
    <w:rsid w:val="006B5EC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3620"/>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6B5ECD"/>
    <w:rPr>
      <w:sz w:val="20"/>
    </w:rPr>
  </w:style>
  <w:style w:type="character" w:customStyle="1" w:styleId="FootnoteTextChar">
    <w:name w:val="Footnote Text Char"/>
    <w:basedOn w:val="DefaultParagraphFont"/>
    <w:link w:val="FootnoteText"/>
    <w:rsid w:val="006B5ECD"/>
    <w:rPr>
      <w:rFonts w:ascii="Frutiger 45 Light" w:hAnsi="Frutiger 45 Light"/>
    </w:rPr>
  </w:style>
  <w:style w:type="character" w:styleId="FootnoteReference">
    <w:name w:val="footnote reference"/>
    <w:rsid w:val="006B5E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dennis.skinner@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local.gov.uk/sector-led-improvement"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sector-led-improve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local.gov.uk/sector-led-improv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lga.lgorgs.local\dfs\LGA\Research%20and%20Information\Team\1.%20PROJECTS\SLI%20Evaluation\Final%20report\Presentations\Presentation%20-%2020140410%20-%20LGA%20Executive%20-%20Charts%20for%20Slid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1127777777777778"/>
          <c:y val="2.7777777777777776E-2"/>
        </c:manualLayout>
      </c:layout>
      <c:overlay val="0"/>
    </c:title>
    <c:autoTitleDeleted val="0"/>
    <c:plotArea>
      <c:layout/>
      <c:barChart>
        <c:barDir val="bar"/>
        <c:grouping val="clustered"/>
        <c:varyColors val="0"/>
        <c:ser>
          <c:idx val="0"/>
          <c:order val="0"/>
          <c:tx>
            <c:strRef>
              <c:f>Sheet1!$A$74</c:f>
              <c:strCache>
                <c:ptCount val="1"/>
              </c:strCache>
            </c:strRef>
          </c:tx>
          <c:spPr>
            <a:solidFill>
              <a:srgbClr val="CC3399"/>
            </a:solidFill>
          </c:spPr>
          <c:invertIfNegative val="0"/>
          <c:dLbls>
            <c:showLegendKey val="0"/>
            <c:showVal val="1"/>
            <c:showCatName val="0"/>
            <c:showSerName val="0"/>
            <c:showPercent val="0"/>
            <c:showBubbleSize val="0"/>
            <c:showLeaderLines val="0"/>
          </c:dLbls>
          <c:cat>
            <c:strRef>
              <c:f>Sheet1!$B$73:$C$73</c:f>
              <c:strCache>
                <c:ptCount val="2"/>
                <c:pt idx="0">
                  <c:v>Chief executives</c:v>
                </c:pt>
                <c:pt idx="1">
                  <c:v>Leaders</c:v>
                </c:pt>
              </c:strCache>
            </c:strRef>
          </c:cat>
          <c:val>
            <c:numRef>
              <c:f>Sheet1!$B$74:$C$74</c:f>
              <c:numCache>
                <c:formatCode>0%</c:formatCode>
                <c:ptCount val="2"/>
                <c:pt idx="0">
                  <c:v>0.93</c:v>
                </c:pt>
                <c:pt idx="1">
                  <c:v>0.93</c:v>
                </c:pt>
              </c:numCache>
            </c:numRef>
          </c:val>
        </c:ser>
        <c:dLbls>
          <c:showLegendKey val="0"/>
          <c:showVal val="0"/>
          <c:showCatName val="0"/>
          <c:showSerName val="0"/>
          <c:showPercent val="0"/>
          <c:showBubbleSize val="0"/>
        </c:dLbls>
        <c:gapWidth val="150"/>
        <c:axId val="105715200"/>
        <c:axId val="105717120"/>
      </c:barChart>
      <c:catAx>
        <c:axId val="105715200"/>
        <c:scaling>
          <c:orientation val="minMax"/>
        </c:scaling>
        <c:delete val="0"/>
        <c:axPos val="l"/>
        <c:majorTickMark val="out"/>
        <c:minorTickMark val="none"/>
        <c:tickLblPos val="nextTo"/>
        <c:crossAx val="105717120"/>
        <c:crosses val="autoZero"/>
        <c:auto val="1"/>
        <c:lblAlgn val="ctr"/>
        <c:lblOffset val="100"/>
        <c:noMultiLvlLbl val="0"/>
      </c:catAx>
      <c:valAx>
        <c:axId val="105717120"/>
        <c:scaling>
          <c:orientation val="minMax"/>
        </c:scaling>
        <c:delete val="0"/>
        <c:axPos val="b"/>
        <c:majorGridlines/>
        <c:numFmt formatCode="0%" sourceLinked="1"/>
        <c:majorTickMark val="out"/>
        <c:minorTickMark val="none"/>
        <c:tickLblPos val="nextTo"/>
        <c:crossAx val="105715200"/>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http://schemas.openxmlformats.org/package/2006/metadata/core-properties"/>
    <ds:schemaRef ds:uri="a2450aae-1d20-4711-921f-ba4e3dc97b4d"/>
    <ds:schemaRef ds:uri="http://schemas.microsoft.com/office/2006/documentManagement/types"/>
    <ds:schemaRef ds:uri="http://purl.org/dc/elements/1.1/"/>
    <ds:schemaRef ds:uri="http://schemas.microsoft.com/office/infopath/2007/PartnerControls"/>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73BBE3-42F9-496C-B9E1-E8B341AA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1425</Words>
  <Characters>8162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Joseph Cormack</cp:lastModifiedBy>
  <cp:revision>10</cp:revision>
  <cp:lastPrinted>2010-08-12T11:06:00Z</cp:lastPrinted>
  <dcterms:created xsi:type="dcterms:W3CDTF">2014-05-22T13:34:00Z</dcterms:created>
  <dcterms:modified xsi:type="dcterms:W3CDTF">2014-05-23T12:24:00Z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Sector Led Improvement Background Paper</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